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4E2" w:rsidRDefault="00B924E2" w:rsidP="00B924E2">
      <w:pPr>
        <w:ind w:firstLine="420"/>
        <w:jc w:val="center"/>
        <w:rPr>
          <w:rFonts w:ascii="黑体" w:eastAsia="黑体" w:hAnsi="黑体" w:cs="黑体"/>
          <w:b/>
          <w:sz w:val="32"/>
          <w:szCs w:val="36"/>
        </w:rPr>
      </w:pPr>
      <w:r w:rsidRPr="00601FBF">
        <w:rPr>
          <w:rFonts w:ascii="黑体" w:eastAsia="黑体" w:hAnsi="黑体" w:cs="黑体" w:hint="eastAsia"/>
          <w:b/>
          <w:sz w:val="32"/>
          <w:szCs w:val="36"/>
        </w:rPr>
        <w:t>2017年度上海戏剧学院信息公开网页修改需求</w:t>
      </w:r>
    </w:p>
    <w:p w:rsidR="00601FBF" w:rsidRPr="00601FBF" w:rsidRDefault="00601FBF" w:rsidP="00B924E2">
      <w:pPr>
        <w:ind w:firstLine="420"/>
        <w:jc w:val="center"/>
        <w:rPr>
          <w:rFonts w:ascii="黑体" w:eastAsia="黑体" w:hAnsi="黑体" w:cs="黑体"/>
          <w:b/>
          <w:sz w:val="32"/>
          <w:szCs w:val="36"/>
        </w:rPr>
      </w:pPr>
    </w:p>
    <w:p w:rsidR="00B924E2" w:rsidRPr="00601FBF" w:rsidRDefault="00B924E2" w:rsidP="00B924E2">
      <w:pPr>
        <w:jc w:val="left"/>
        <w:rPr>
          <w:rFonts w:ascii="宋体" w:hAnsi="宋体"/>
          <w:b/>
          <w:sz w:val="24"/>
          <w:szCs w:val="28"/>
        </w:rPr>
      </w:pPr>
      <w:r w:rsidRPr="00601FBF">
        <w:rPr>
          <w:rFonts w:ascii="宋体" w:hAnsi="宋体" w:hint="eastAsia"/>
          <w:b/>
          <w:sz w:val="24"/>
          <w:szCs w:val="28"/>
        </w:rPr>
        <w:t>一、项目</w:t>
      </w:r>
      <w:r w:rsidRPr="00601FBF">
        <w:rPr>
          <w:rFonts w:ascii="宋体" w:hAnsi="宋体"/>
          <w:b/>
          <w:sz w:val="24"/>
          <w:szCs w:val="28"/>
        </w:rPr>
        <w:t>概要</w:t>
      </w:r>
    </w:p>
    <w:p w:rsidR="00B924E2" w:rsidRPr="00601FBF" w:rsidRDefault="00B924E2" w:rsidP="00601FBF">
      <w:pPr>
        <w:spacing w:line="500" w:lineRule="exact"/>
        <w:ind w:firstLineChars="200" w:firstLine="480"/>
        <w:jc w:val="left"/>
        <w:rPr>
          <w:rFonts w:ascii="宋体" w:hAnsi="宋体"/>
          <w:sz w:val="24"/>
          <w:szCs w:val="28"/>
        </w:rPr>
      </w:pPr>
      <w:r w:rsidRPr="00601FBF">
        <w:rPr>
          <w:rFonts w:ascii="宋体" w:hAnsi="宋体" w:hint="eastAsia"/>
          <w:sz w:val="24"/>
          <w:szCs w:val="28"/>
        </w:rPr>
        <w:t>鉴于在2013年的高校信息公开评估中，我校得分</w:t>
      </w:r>
      <w:r w:rsidR="002558CC" w:rsidRPr="00601FBF">
        <w:rPr>
          <w:rFonts w:ascii="宋体" w:hAnsi="宋体" w:hint="eastAsia"/>
          <w:sz w:val="24"/>
          <w:szCs w:val="28"/>
        </w:rPr>
        <w:t>较</w:t>
      </w:r>
      <w:r w:rsidRPr="00601FBF">
        <w:rPr>
          <w:rFonts w:ascii="宋体" w:hAnsi="宋体" w:hint="eastAsia"/>
          <w:sz w:val="24"/>
          <w:szCs w:val="28"/>
        </w:rPr>
        <w:t>低。</w:t>
      </w:r>
      <w:r w:rsidR="002558CC" w:rsidRPr="00601FBF">
        <w:rPr>
          <w:rFonts w:ascii="宋体" w:hAnsi="宋体" w:hint="eastAsia"/>
          <w:sz w:val="24"/>
          <w:szCs w:val="28"/>
        </w:rPr>
        <w:t>现根据《上海市教育委员会关于推进本市高等学校信息公开专栏标准化建设的指导意见》的精神</w:t>
      </w:r>
      <w:r w:rsidRPr="00601FBF">
        <w:rPr>
          <w:rFonts w:ascii="宋体" w:hAnsi="宋体" w:hint="eastAsia"/>
          <w:sz w:val="24"/>
          <w:szCs w:val="28"/>
        </w:rPr>
        <w:t>要求</w:t>
      </w:r>
      <w:r w:rsidR="002558CC" w:rsidRPr="00601FBF">
        <w:rPr>
          <w:rFonts w:ascii="宋体" w:hAnsi="宋体" w:hint="eastAsia"/>
          <w:sz w:val="24"/>
          <w:szCs w:val="28"/>
        </w:rPr>
        <w:t>对我院信息公开网页进行完善，</w:t>
      </w:r>
      <w:r w:rsidRPr="00601FBF">
        <w:rPr>
          <w:rFonts w:ascii="宋体" w:hAnsi="宋体" w:hint="eastAsia"/>
          <w:sz w:val="24"/>
          <w:szCs w:val="28"/>
        </w:rPr>
        <w:t>开设网上互动等板块，以提高学校总评分。</w:t>
      </w:r>
    </w:p>
    <w:p w:rsidR="00B924E2" w:rsidRPr="00601FBF" w:rsidRDefault="00B924E2" w:rsidP="00B924E2">
      <w:pPr>
        <w:spacing w:line="500" w:lineRule="exact"/>
        <w:jc w:val="left"/>
        <w:rPr>
          <w:rFonts w:ascii="宋体" w:hAnsi="宋体"/>
          <w:b/>
          <w:sz w:val="24"/>
          <w:szCs w:val="28"/>
        </w:rPr>
      </w:pPr>
      <w:r w:rsidRPr="00601FBF">
        <w:rPr>
          <w:rFonts w:ascii="宋体" w:hAnsi="宋体" w:hint="eastAsia"/>
          <w:b/>
          <w:sz w:val="24"/>
          <w:szCs w:val="28"/>
        </w:rPr>
        <w:t>二、</w:t>
      </w:r>
      <w:r w:rsidR="00A76366" w:rsidRPr="00601FBF">
        <w:rPr>
          <w:rFonts w:ascii="宋体" w:hAnsi="宋体" w:hint="eastAsia"/>
          <w:b/>
          <w:sz w:val="24"/>
          <w:szCs w:val="28"/>
        </w:rPr>
        <w:t>技术</w:t>
      </w:r>
      <w:r w:rsidRPr="00601FBF">
        <w:rPr>
          <w:rFonts w:ascii="宋体" w:hAnsi="宋体" w:hint="eastAsia"/>
          <w:b/>
          <w:sz w:val="24"/>
          <w:szCs w:val="28"/>
        </w:rPr>
        <w:t>要求</w:t>
      </w:r>
    </w:p>
    <w:p w:rsidR="00A76366" w:rsidRPr="00601FBF" w:rsidRDefault="00A76366" w:rsidP="00A76366">
      <w:pPr>
        <w:spacing w:line="500" w:lineRule="exact"/>
        <w:ind w:firstLine="560"/>
        <w:jc w:val="left"/>
        <w:rPr>
          <w:rFonts w:ascii="宋体" w:hAnsi="宋体"/>
          <w:sz w:val="24"/>
          <w:szCs w:val="28"/>
        </w:rPr>
      </w:pPr>
      <w:r w:rsidRPr="00601FBF">
        <w:rPr>
          <w:rFonts w:ascii="宋体" w:hAnsi="宋体"/>
          <w:sz w:val="24"/>
          <w:szCs w:val="28"/>
        </w:rPr>
        <w:t>一方面对于</w:t>
      </w:r>
      <w:r w:rsidRPr="00601FBF">
        <w:rPr>
          <w:rFonts w:ascii="宋体" w:hAnsi="宋体" w:hint="eastAsia"/>
          <w:sz w:val="24"/>
          <w:szCs w:val="28"/>
        </w:rPr>
        <w:t>篇目</w:t>
      </w:r>
      <w:r w:rsidRPr="00601FBF">
        <w:rPr>
          <w:rFonts w:ascii="宋体" w:hAnsi="宋体"/>
          <w:sz w:val="24"/>
          <w:szCs w:val="28"/>
        </w:rPr>
        <w:t>进行</w:t>
      </w:r>
      <w:r w:rsidRPr="00601FBF">
        <w:rPr>
          <w:rFonts w:ascii="宋体" w:hAnsi="宋体" w:hint="eastAsia"/>
          <w:sz w:val="24"/>
          <w:szCs w:val="28"/>
        </w:rPr>
        <w:t>修改编撰</w:t>
      </w:r>
      <w:r w:rsidRPr="00601FBF">
        <w:rPr>
          <w:rFonts w:ascii="宋体" w:hAnsi="宋体"/>
          <w:sz w:val="24"/>
          <w:szCs w:val="28"/>
        </w:rPr>
        <w:t>，形成分库目录；一方面</w:t>
      </w:r>
      <w:r w:rsidRPr="00601FBF">
        <w:rPr>
          <w:rFonts w:ascii="宋体" w:hAnsi="宋体" w:hint="eastAsia"/>
          <w:sz w:val="24"/>
          <w:szCs w:val="28"/>
        </w:rPr>
        <w:t>根据</w:t>
      </w:r>
      <w:r w:rsidRPr="00601FBF">
        <w:rPr>
          <w:rFonts w:ascii="宋体" w:hAnsi="宋体"/>
          <w:sz w:val="24"/>
          <w:szCs w:val="28"/>
        </w:rPr>
        <w:t>资料制作</w:t>
      </w:r>
      <w:r w:rsidRPr="00601FBF">
        <w:rPr>
          <w:rFonts w:ascii="宋体" w:hAnsi="宋体" w:hint="eastAsia"/>
          <w:sz w:val="24"/>
          <w:szCs w:val="28"/>
        </w:rPr>
        <w:t>成条目存放于各分库目录</w:t>
      </w:r>
      <w:r w:rsidRPr="00601FBF">
        <w:rPr>
          <w:rFonts w:ascii="宋体" w:hAnsi="宋体"/>
          <w:sz w:val="24"/>
          <w:szCs w:val="28"/>
        </w:rPr>
        <w:t>，</w:t>
      </w:r>
      <w:r w:rsidRPr="00601FBF">
        <w:rPr>
          <w:rFonts w:ascii="宋体" w:hAnsi="宋体" w:hint="eastAsia"/>
          <w:sz w:val="24"/>
          <w:szCs w:val="28"/>
        </w:rPr>
        <w:t>并且相同或不同条目都可根据筛选条件被检索</w:t>
      </w:r>
      <w:r w:rsidRPr="00601FBF">
        <w:rPr>
          <w:rFonts w:ascii="宋体" w:hAnsi="宋体"/>
          <w:sz w:val="24"/>
          <w:szCs w:val="28"/>
        </w:rPr>
        <w:t>；</w:t>
      </w:r>
    </w:p>
    <w:p w:rsidR="00A76366" w:rsidRPr="00601FBF" w:rsidRDefault="00A76366" w:rsidP="00A76366">
      <w:pPr>
        <w:spacing w:line="500" w:lineRule="exact"/>
        <w:ind w:firstLine="570"/>
        <w:jc w:val="left"/>
        <w:rPr>
          <w:rFonts w:ascii="宋体" w:hAnsi="宋体"/>
          <w:sz w:val="24"/>
          <w:szCs w:val="28"/>
        </w:rPr>
      </w:pPr>
      <w:r w:rsidRPr="00601FBF">
        <w:rPr>
          <w:rFonts w:ascii="宋体" w:hAnsi="宋体" w:hint="eastAsia"/>
          <w:sz w:val="24"/>
          <w:szCs w:val="28"/>
        </w:rPr>
        <w:t>从协同方面来说本系统需要分别给各系部撰稿人、编纂后台编辑及发布相关不同工作性质的群体使用，其中各系部撰稿人负责原始资料的录入、后台编辑成员负责编撰修改终稿制作。不同工作性质的使用人员需要分配不同的编辑权限，完成不同的资料编辑。</w:t>
      </w:r>
    </w:p>
    <w:p w:rsidR="00B924E2" w:rsidRPr="00601FBF" w:rsidRDefault="00B924E2" w:rsidP="00B924E2">
      <w:pPr>
        <w:numPr>
          <w:ilvl w:val="0"/>
          <w:numId w:val="1"/>
        </w:numPr>
        <w:spacing w:line="500" w:lineRule="exact"/>
        <w:jc w:val="left"/>
        <w:rPr>
          <w:rFonts w:ascii="宋体" w:hAnsi="宋体"/>
          <w:sz w:val="22"/>
        </w:rPr>
      </w:pPr>
      <w:r w:rsidRPr="00601FBF">
        <w:rPr>
          <w:rFonts w:ascii="宋体" w:hAnsi="宋体" w:hint="eastAsia"/>
          <w:sz w:val="22"/>
        </w:rPr>
        <w:t>专栏建设，</w:t>
      </w:r>
      <w:r w:rsidR="00A76366" w:rsidRPr="00601FBF">
        <w:rPr>
          <w:rFonts w:ascii="宋体" w:hAnsi="宋体" w:hint="eastAsia"/>
          <w:sz w:val="22"/>
        </w:rPr>
        <w:t>增加</w:t>
      </w:r>
      <w:r w:rsidRPr="00601FBF">
        <w:rPr>
          <w:rFonts w:ascii="宋体" w:hAnsi="宋体" w:hint="eastAsia"/>
          <w:sz w:val="22"/>
        </w:rPr>
        <w:t>在线服务；</w:t>
      </w:r>
    </w:p>
    <w:p w:rsidR="00B924E2" w:rsidRPr="00601FBF" w:rsidRDefault="00B924E2" w:rsidP="00B924E2">
      <w:pPr>
        <w:numPr>
          <w:ilvl w:val="0"/>
          <w:numId w:val="1"/>
        </w:numPr>
        <w:spacing w:line="500" w:lineRule="exact"/>
        <w:jc w:val="left"/>
        <w:rPr>
          <w:rFonts w:ascii="宋体" w:hAnsi="宋体"/>
          <w:sz w:val="22"/>
        </w:rPr>
      </w:pPr>
      <w:r w:rsidRPr="00601FBF">
        <w:rPr>
          <w:rFonts w:ascii="宋体" w:hAnsi="宋体" w:hint="eastAsia"/>
          <w:sz w:val="22"/>
        </w:rPr>
        <w:t>为编排体系建立相关链接以便同步更新；</w:t>
      </w:r>
    </w:p>
    <w:p w:rsidR="00B924E2" w:rsidRPr="00601FBF" w:rsidRDefault="00B924E2" w:rsidP="00B924E2">
      <w:pPr>
        <w:numPr>
          <w:ilvl w:val="0"/>
          <w:numId w:val="1"/>
        </w:numPr>
        <w:spacing w:line="500" w:lineRule="exact"/>
        <w:jc w:val="left"/>
        <w:rPr>
          <w:rFonts w:ascii="宋体" w:hAnsi="宋体"/>
          <w:sz w:val="22"/>
        </w:rPr>
      </w:pPr>
      <w:r w:rsidRPr="00601FBF">
        <w:rPr>
          <w:rFonts w:ascii="宋体" w:hAnsi="宋体" w:hint="eastAsia"/>
          <w:sz w:val="22"/>
        </w:rPr>
        <w:t>设置以下几个</w:t>
      </w:r>
      <w:proofErr w:type="gramStart"/>
      <w:r w:rsidRPr="00601FBF">
        <w:rPr>
          <w:rFonts w:ascii="宋体" w:hAnsi="宋体" w:hint="eastAsia"/>
          <w:sz w:val="22"/>
        </w:rPr>
        <w:t>版块</w:t>
      </w:r>
      <w:proofErr w:type="gramEnd"/>
      <w:r w:rsidRPr="00601FBF">
        <w:rPr>
          <w:rFonts w:ascii="宋体" w:hAnsi="宋体" w:hint="eastAsia"/>
          <w:sz w:val="22"/>
        </w:rPr>
        <w:t>窗口，并将现在已有窗口做排版格式的调整：各类统计数据；教学、科研管理，校企合作，学籍管理与学位评定办法；学生申诉途径与处理程序，干部任免，物资设备采购管理，基建维修工程管理等。</w:t>
      </w:r>
    </w:p>
    <w:p w:rsidR="00B924E2" w:rsidRPr="00601FBF" w:rsidRDefault="00B924E2" w:rsidP="00B924E2">
      <w:pPr>
        <w:numPr>
          <w:ilvl w:val="0"/>
          <w:numId w:val="1"/>
        </w:numPr>
        <w:spacing w:line="500" w:lineRule="exact"/>
        <w:jc w:val="left"/>
        <w:rPr>
          <w:rFonts w:ascii="宋体" w:hAnsi="宋体"/>
          <w:sz w:val="22"/>
        </w:rPr>
      </w:pPr>
      <w:r w:rsidRPr="00601FBF">
        <w:rPr>
          <w:rFonts w:ascii="宋体" w:hAnsi="宋体" w:hint="eastAsia"/>
          <w:sz w:val="22"/>
        </w:rPr>
        <w:t>网上咨询、公示等互动窗口要有在主页面上的</w:t>
      </w:r>
      <w:proofErr w:type="gramStart"/>
      <w:r w:rsidRPr="00601FBF">
        <w:rPr>
          <w:rFonts w:ascii="宋体" w:hAnsi="宋体" w:hint="eastAsia"/>
          <w:sz w:val="22"/>
        </w:rPr>
        <w:t>版块</w:t>
      </w:r>
      <w:proofErr w:type="gramEnd"/>
      <w:r w:rsidRPr="00601FBF">
        <w:rPr>
          <w:rFonts w:ascii="宋体" w:hAnsi="宋体" w:hint="eastAsia"/>
          <w:sz w:val="22"/>
        </w:rPr>
        <w:t>设置。</w:t>
      </w:r>
    </w:p>
    <w:p w:rsidR="00B924E2" w:rsidRPr="00601FBF" w:rsidRDefault="00B924E2" w:rsidP="00B924E2">
      <w:pPr>
        <w:numPr>
          <w:ilvl w:val="0"/>
          <w:numId w:val="2"/>
        </w:numPr>
        <w:spacing w:line="500" w:lineRule="exact"/>
        <w:jc w:val="left"/>
        <w:rPr>
          <w:rFonts w:ascii="宋体" w:hAnsi="宋体"/>
          <w:sz w:val="22"/>
        </w:rPr>
      </w:pPr>
      <w:r w:rsidRPr="00601FBF">
        <w:rPr>
          <w:rFonts w:ascii="宋体" w:hAnsi="宋体" w:hint="eastAsia"/>
          <w:sz w:val="22"/>
        </w:rPr>
        <w:t>网页模板制作（5个） 根据原网站页面，制作新网站html模板。要求：每个模板制作出三个以上设计稿备选。</w:t>
      </w:r>
    </w:p>
    <w:p w:rsidR="00B924E2" w:rsidRPr="00601FBF" w:rsidRDefault="00B924E2" w:rsidP="00B924E2">
      <w:pPr>
        <w:numPr>
          <w:ilvl w:val="0"/>
          <w:numId w:val="2"/>
        </w:numPr>
        <w:spacing w:line="500" w:lineRule="exact"/>
        <w:jc w:val="left"/>
        <w:rPr>
          <w:rFonts w:ascii="宋体" w:hAnsi="宋体"/>
          <w:sz w:val="22"/>
        </w:rPr>
      </w:pPr>
      <w:r w:rsidRPr="00601FBF">
        <w:rPr>
          <w:rFonts w:ascii="宋体" w:hAnsi="宋体" w:hint="eastAsia"/>
          <w:sz w:val="22"/>
        </w:rPr>
        <w:t>网站初始化（5个） 基于成熟网站群平台（</w:t>
      </w:r>
      <w:proofErr w:type="spellStart"/>
      <w:r w:rsidRPr="00601FBF">
        <w:rPr>
          <w:rFonts w:ascii="宋体" w:hAnsi="宋体" w:hint="eastAsia"/>
          <w:sz w:val="22"/>
        </w:rPr>
        <w:t>Webplus</w:t>
      </w:r>
      <w:proofErr w:type="spellEnd"/>
      <w:r w:rsidRPr="00601FBF">
        <w:rPr>
          <w:rFonts w:ascii="宋体" w:hAnsi="宋体" w:hint="eastAsia"/>
          <w:sz w:val="22"/>
        </w:rPr>
        <w:t>）进行网站配置，包括：模板上传；栏目初始化；模板绑定初始化；</w:t>
      </w:r>
    </w:p>
    <w:p w:rsidR="00B924E2" w:rsidRPr="00601FBF" w:rsidRDefault="00B924E2" w:rsidP="00B924E2">
      <w:pPr>
        <w:numPr>
          <w:ilvl w:val="0"/>
          <w:numId w:val="2"/>
        </w:numPr>
        <w:spacing w:line="500" w:lineRule="exact"/>
        <w:jc w:val="left"/>
        <w:rPr>
          <w:rFonts w:ascii="宋体" w:hAnsi="宋体"/>
          <w:sz w:val="22"/>
        </w:rPr>
      </w:pPr>
      <w:r w:rsidRPr="00601FBF">
        <w:rPr>
          <w:rFonts w:ascii="宋体" w:hAnsi="宋体" w:hint="eastAsia"/>
          <w:sz w:val="22"/>
        </w:rPr>
        <w:t>信息公开网论坛互动定制对话框调整</w:t>
      </w:r>
    </w:p>
    <w:p w:rsidR="00A76366" w:rsidRPr="00601FBF" w:rsidRDefault="00A76366" w:rsidP="00601FBF">
      <w:pPr>
        <w:spacing w:line="500" w:lineRule="exact"/>
        <w:ind w:firstLineChars="200" w:firstLine="480"/>
        <w:jc w:val="left"/>
        <w:rPr>
          <w:rFonts w:ascii="宋体" w:hAnsi="宋体"/>
          <w:sz w:val="24"/>
          <w:szCs w:val="28"/>
        </w:rPr>
      </w:pPr>
      <w:r w:rsidRPr="00601FBF">
        <w:rPr>
          <w:rFonts w:ascii="宋体" w:hAnsi="宋体" w:hint="eastAsia"/>
          <w:sz w:val="24"/>
          <w:szCs w:val="28"/>
        </w:rPr>
        <w:t>根据对于本系统需求的分析我们将系统划分为用户管理、目录管理模块。</w:t>
      </w:r>
    </w:p>
    <w:p w:rsidR="00A76366" w:rsidRPr="00601FBF" w:rsidRDefault="00A76366" w:rsidP="00A76366">
      <w:pPr>
        <w:spacing w:line="500" w:lineRule="exact"/>
        <w:jc w:val="left"/>
        <w:rPr>
          <w:rFonts w:ascii="宋体" w:hAnsi="宋体"/>
          <w:sz w:val="22"/>
        </w:rPr>
      </w:pPr>
      <w:r w:rsidRPr="00601FBF">
        <w:rPr>
          <w:rFonts w:ascii="宋体" w:hAnsi="宋体" w:hint="eastAsia"/>
          <w:sz w:val="22"/>
        </w:rPr>
        <w:t>1）</w:t>
      </w:r>
      <w:r w:rsidRPr="00601FBF">
        <w:rPr>
          <w:rFonts w:ascii="宋体" w:hAnsi="宋体" w:hint="eastAsia"/>
          <w:sz w:val="22"/>
        </w:rPr>
        <w:tab/>
        <w:t>根据信息公开需要</w:t>
      </w:r>
      <w:proofErr w:type="gramStart"/>
      <w:r w:rsidRPr="00601FBF">
        <w:rPr>
          <w:rFonts w:ascii="宋体" w:hAnsi="宋体" w:hint="eastAsia"/>
          <w:sz w:val="22"/>
        </w:rPr>
        <w:t>及时维护</w:t>
      </w:r>
      <w:proofErr w:type="gramEnd"/>
      <w:r w:rsidRPr="00601FBF">
        <w:rPr>
          <w:rFonts w:ascii="宋体" w:hAnsi="宋体" w:hint="eastAsia"/>
          <w:sz w:val="22"/>
        </w:rPr>
        <w:t>的特点，要求所有关于系统升级功能均应提供免费服务；</w:t>
      </w:r>
    </w:p>
    <w:p w:rsidR="00A76366" w:rsidRPr="00601FBF" w:rsidRDefault="00A76366" w:rsidP="00A76366">
      <w:pPr>
        <w:spacing w:line="500" w:lineRule="exact"/>
        <w:jc w:val="left"/>
        <w:rPr>
          <w:rFonts w:ascii="宋体" w:hAnsi="宋体"/>
          <w:sz w:val="22"/>
        </w:rPr>
      </w:pPr>
      <w:r w:rsidRPr="00601FBF">
        <w:rPr>
          <w:rFonts w:ascii="宋体" w:hAnsi="宋体" w:hint="eastAsia"/>
          <w:sz w:val="22"/>
        </w:rPr>
        <w:t>2）</w:t>
      </w:r>
      <w:r w:rsidRPr="00601FBF">
        <w:rPr>
          <w:rFonts w:ascii="宋体" w:hAnsi="宋体" w:hint="eastAsia"/>
          <w:sz w:val="22"/>
        </w:rPr>
        <w:tab/>
        <w:t>免费提供接口；</w:t>
      </w:r>
    </w:p>
    <w:p w:rsidR="00B924E2" w:rsidRPr="00601FBF" w:rsidRDefault="00A76366" w:rsidP="00A76366">
      <w:pPr>
        <w:spacing w:line="500" w:lineRule="exact"/>
        <w:jc w:val="left"/>
        <w:rPr>
          <w:rFonts w:ascii="宋体" w:hAnsi="宋体"/>
          <w:b/>
          <w:sz w:val="24"/>
          <w:szCs w:val="28"/>
        </w:rPr>
      </w:pPr>
      <w:r w:rsidRPr="00601FBF">
        <w:rPr>
          <w:rFonts w:ascii="宋体" w:hAnsi="宋体" w:hint="eastAsia"/>
          <w:b/>
          <w:sz w:val="24"/>
          <w:szCs w:val="28"/>
        </w:rPr>
        <w:lastRenderedPageBreak/>
        <w:t>三、服务要求</w:t>
      </w:r>
    </w:p>
    <w:p w:rsidR="00A76366" w:rsidRPr="00601FBF" w:rsidRDefault="00A76366" w:rsidP="00A76366">
      <w:pPr>
        <w:pStyle w:val="a3"/>
        <w:numPr>
          <w:ilvl w:val="0"/>
          <w:numId w:val="3"/>
        </w:numPr>
        <w:spacing w:line="500" w:lineRule="exact"/>
        <w:ind w:firstLineChars="0"/>
        <w:jc w:val="left"/>
        <w:rPr>
          <w:rFonts w:ascii="宋体" w:hAnsi="宋体"/>
          <w:sz w:val="22"/>
        </w:rPr>
      </w:pPr>
      <w:r w:rsidRPr="00601FBF">
        <w:rPr>
          <w:rFonts w:ascii="宋体" w:hAnsi="宋体" w:hint="eastAsia"/>
          <w:sz w:val="22"/>
        </w:rPr>
        <w:t>根据学校要求，进行模板功能定制，设计，修改，初始化。根据</w:t>
      </w:r>
      <w:r w:rsidR="007B6918" w:rsidRPr="00601FBF">
        <w:rPr>
          <w:rFonts w:ascii="宋体" w:hAnsi="宋体" w:hint="eastAsia"/>
          <w:sz w:val="22"/>
        </w:rPr>
        <w:t>《公开评议报告》</w:t>
      </w:r>
      <w:r w:rsidRPr="00601FBF">
        <w:rPr>
          <w:rFonts w:ascii="宋体" w:hAnsi="宋体" w:hint="eastAsia"/>
          <w:sz w:val="22"/>
        </w:rPr>
        <w:t>得分项要求，跟进式修改。</w:t>
      </w:r>
    </w:p>
    <w:p w:rsidR="00A76366" w:rsidRPr="00601FBF" w:rsidRDefault="002A2B6F" w:rsidP="00A76366">
      <w:pPr>
        <w:pStyle w:val="a3"/>
        <w:numPr>
          <w:ilvl w:val="0"/>
          <w:numId w:val="3"/>
        </w:numPr>
        <w:spacing w:line="500" w:lineRule="exact"/>
        <w:ind w:firstLineChars="0"/>
        <w:jc w:val="left"/>
        <w:rPr>
          <w:rFonts w:ascii="宋体" w:hAnsi="宋体"/>
          <w:sz w:val="22"/>
        </w:rPr>
      </w:pPr>
      <w:r w:rsidRPr="00601FBF">
        <w:rPr>
          <w:rFonts w:ascii="宋体" w:hAnsi="宋体" w:hint="eastAsia"/>
          <w:sz w:val="22"/>
        </w:rPr>
        <w:t>并及时解决出现的问题。一般响应时间3个工作日之内，应急要求的响应时间1个工作日内。</w:t>
      </w:r>
    </w:p>
    <w:p w:rsidR="002A2B6F" w:rsidRPr="00601FBF" w:rsidRDefault="002A2B6F" w:rsidP="002A2B6F">
      <w:pPr>
        <w:pStyle w:val="a3"/>
        <w:numPr>
          <w:ilvl w:val="0"/>
          <w:numId w:val="3"/>
        </w:numPr>
        <w:spacing w:line="500" w:lineRule="exact"/>
        <w:ind w:firstLineChars="0"/>
        <w:jc w:val="left"/>
        <w:rPr>
          <w:rFonts w:ascii="宋体" w:hAnsi="宋体"/>
          <w:sz w:val="22"/>
        </w:rPr>
      </w:pPr>
      <w:r w:rsidRPr="00601FBF">
        <w:rPr>
          <w:rFonts w:ascii="宋体" w:hAnsi="宋体" w:hint="eastAsia"/>
          <w:sz w:val="22"/>
        </w:rPr>
        <w:t>提供两年免费售后服务</w:t>
      </w:r>
      <w:r w:rsidR="00C26E03" w:rsidRPr="00601FBF">
        <w:rPr>
          <w:rFonts w:ascii="宋体" w:hAnsi="宋体" w:hint="eastAsia"/>
          <w:sz w:val="22"/>
        </w:rPr>
        <w:t>，免费售后含跟进式修改</w:t>
      </w:r>
      <w:r w:rsidR="00340E0C">
        <w:rPr>
          <w:rFonts w:ascii="宋体" w:hAnsi="宋体" w:hint="eastAsia"/>
          <w:sz w:val="22"/>
        </w:rPr>
        <w:t>。</w:t>
      </w:r>
      <w:bookmarkStart w:id="0" w:name="_GoBack"/>
      <w:bookmarkEnd w:id="0"/>
    </w:p>
    <w:p w:rsidR="00C26E03" w:rsidRPr="00601FBF" w:rsidRDefault="00C26E03" w:rsidP="002A2B6F">
      <w:pPr>
        <w:pStyle w:val="a3"/>
        <w:numPr>
          <w:ilvl w:val="0"/>
          <w:numId w:val="3"/>
        </w:numPr>
        <w:spacing w:line="500" w:lineRule="exact"/>
        <w:ind w:firstLineChars="0"/>
        <w:jc w:val="left"/>
        <w:rPr>
          <w:rFonts w:ascii="宋体" w:hAnsi="宋体"/>
          <w:sz w:val="22"/>
        </w:rPr>
      </w:pPr>
      <w:r w:rsidRPr="00601FBF">
        <w:rPr>
          <w:rFonts w:ascii="宋体" w:hAnsi="宋体" w:hint="eastAsia"/>
          <w:sz w:val="22"/>
        </w:rPr>
        <w:t>以上项目为人民币结算单位。</w:t>
      </w:r>
    </w:p>
    <w:p w:rsidR="00C26E03" w:rsidRPr="00601FBF" w:rsidRDefault="00C26E03" w:rsidP="002A2B6F">
      <w:pPr>
        <w:pStyle w:val="a3"/>
        <w:numPr>
          <w:ilvl w:val="0"/>
          <w:numId w:val="3"/>
        </w:numPr>
        <w:spacing w:line="500" w:lineRule="exact"/>
        <w:ind w:firstLineChars="0"/>
        <w:jc w:val="left"/>
        <w:rPr>
          <w:rFonts w:ascii="宋体" w:hAnsi="宋体"/>
          <w:sz w:val="22"/>
        </w:rPr>
      </w:pPr>
      <w:r w:rsidRPr="00601FBF">
        <w:rPr>
          <w:rFonts w:ascii="宋体" w:hAnsi="宋体" w:hint="eastAsia"/>
          <w:sz w:val="22"/>
        </w:rPr>
        <w:t>完成时间：2017年6月30日前完成开发，并投入使用。</w:t>
      </w:r>
    </w:p>
    <w:p w:rsidR="00C26E03" w:rsidRPr="00601FBF" w:rsidRDefault="00C26E03" w:rsidP="00C26E03">
      <w:pPr>
        <w:spacing w:line="500" w:lineRule="exact"/>
        <w:jc w:val="left"/>
        <w:rPr>
          <w:rFonts w:ascii="宋体" w:hAnsi="宋体"/>
          <w:b/>
          <w:sz w:val="24"/>
          <w:szCs w:val="28"/>
        </w:rPr>
      </w:pPr>
      <w:r w:rsidRPr="00601FBF">
        <w:rPr>
          <w:rFonts w:ascii="宋体" w:hAnsi="宋体" w:hint="eastAsia"/>
          <w:b/>
          <w:sz w:val="24"/>
          <w:szCs w:val="28"/>
        </w:rPr>
        <w:t>四、其它要求</w:t>
      </w:r>
    </w:p>
    <w:p w:rsidR="00835952" w:rsidRPr="00601FBF" w:rsidRDefault="00835952" w:rsidP="00601FBF">
      <w:pPr>
        <w:pStyle w:val="a3"/>
        <w:numPr>
          <w:ilvl w:val="0"/>
          <w:numId w:val="4"/>
        </w:numPr>
        <w:spacing w:line="500" w:lineRule="exact"/>
        <w:ind w:left="567" w:firstLineChars="0" w:hanging="136"/>
        <w:jc w:val="left"/>
        <w:rPr>
          <w:rFonts w:ascii="宋体" w:hAnsi="宋体"/>
          <w:sz w:val="24"/>
          <w:szCs w:val="28"/>
        </w:rPr>
      </w:pPr>
      <w:r w:rsidRPr="00601FBF">
        <w:rPr>
          <w:rFonts w:ascii="宋体" w:hAnsi="宋体" w:hint="eastAsia"/>
          <w:sz w:val="24"/>
          <w:szCs w:val="28"/>
        </w:rPr>
        <w:t>合格的供应商资格</w:t>
      </w:r>
    </w:p>
    <w:p w:rsidR="00835952" w:rsidRPr="00601FBF" w:rsidRDefault="0083595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供应商须为符合《中华人民共和国政府采购法》第二十二条规定的供应商；</w:t>
      </w:r>
    </w:p>
    <w:p w:rsidR="00835952" w:rsidRPr="00601FBF" w:rsidRDefault="0083595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供应商须为具有独立法人资格的企业或者其他组织；</w:t>
      </w:r>
    </w:p>
    <w:p w:rsidR="00835952" w:rsidRPr="00601FBF" w:rsidRDefault="0026107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 xml:space="preserve">供应商需具备软件开发资质； </w:t>
      </w:r>
    </w:p>
    <w:p w:rsidR="00835952" w:rsidRPr="00601FBF" w:rsidRDefault="0083595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供应商须具有良好的商业信誉和健全的财务会计制度；</w:t>
      </w:r>
    </w:p>
    <w:p w:rsidR="00835952" w:rsidRPr="00601FBF" w:rsidRDefault="0083595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供应商须有依法缴纳税收和社会保障资金的良好记录；</w:t>
      </w:r>
    </w:p>
    <w:p w:rsidR="00835952" w:rsidRPr="00601FBF" w:rsidRDefault="00835952" w:rsidP="00261072">
      <w:pPr>
        <w:pStyle w:val="a3"/>
        <w:numPr>
          <w:ilvl w:val="0"/>
          <w:numId w:val="5"/>
        </w:numPr>
        <w:spacing w:line="500" w:lineRule="exact"/>
        <w:ind w:left="851" w:firstLineChars="0"/>
        <w:jc w:val="left"/>
        <w:rPr>
          <w:rFonts w:ascii="宋体" w:hAnsi="宋体"/>
          <w:sz w:val="22"/>
        </w:rPr>
      </w:pPr>
      <w:r w:rsidRPr="00601FBF">
        <w:rPr>
          <w:rFonts w:ascii="宋体" w:hAnsi="宋体" w:hint="eastAsia"/>
          <w:sz w:val="22"/>
        </w:rPr>
        <w:t>供应商近3年内，在经营活动中没有</w:t>
      </w:r>
      <w:r w:rsidR="00340E0C">
        <w:rPr>
          <w:rFonts w:ascii="宋体" w:hAnsi="宋体" w:hint="eastAsia"/>
          <w:sz w:val="22"/>
        </w:rPr>
        <w:t>重大违法记录，无利用不正当竞争手段骗取中标，无重大经济刑事案件。</w:t>
      </w:r>
    </w:p>
    <w:p w:rsidR="00835952" w:rsidRPr="00601FBF" w:rsidRDefault="00835952" w:rsidP="00261072">
      <w:pPr>
        <w:pStyle w:val="a3"/>
        <w:numPr>
          <w:ilvl w:val="0"/>
          <w:numId w:val="4"/>
        </w:numPr>
        <w:spacing w:line="500" w:lineRule="exact"/>
        <w:ind w:left="851" w:firstLineChars="0"/>
        <w:jc w:val="left"/>
        <w:rPr>
          <w:rFonts w:ascii="宋体" w:hAnsi="宋体"/>
          <w:sz w:val="24"/>
          <w:szCs w:val="28"/>
        </w:rPr>
      </w:pPr>
      <w:r w:rsidRPr="00601FBF">
        <w:rPr>
          <w:rFonts w:ascii="宋体" w:hAnsi="宋体" w:hint="eastAsia"/>
          <w:sz w:val="24"/>
          <w:szCs w:val="28"/>
        </w:rPr>
        <w:t>需要与报价文件一起提交的资料</w:t>
      </w:r>
    </w:p>
    <w:p w:rsidR="00835952" w:rsidRPr="00601FBF" w:rsidRDefault="00835952" w:rsidP="00261072">
      <w:pPr>
        <w:pStyle w:val="a3"/>
        <w:numPr>
          <w:ilvl w:val="0"/>
          <w:numId w:val="6"/>
        </w:numPr>
        <w:spacing w:line="500" w:lineRule="exact"/>
        <w:ind w:left="851" w:firstLineChars="0"/>
        <w:jc w:val="left"/>
        <w:rPr>
          <w:rFonts w:ascii="宋体" w:hAnsi="宋体"/>
          <w:sz w:val="22"/>
        </w:rPr>
      </w:pPr>
      <w:r w:rsidRPr="00601FBF">
        <w:rPr>
          <w:rFonts w:ascii="宋体" w:hAnsi="宋体" w:hint="eastAsia"/>
          <w:sz w:val="22"/>
        </w:rPr>
        <w:t>提供有效的营业执照及税务登记证的复印件。</w:t>
      </w:r>
    </w:p>
    <w:p w:rsidR="00835952" w:rsidRPr="00601FBF" w:rsidRDefault="00835952" w:rsidP="00261072">
      <w:pPr>
        <w:pStyle w:val="a3"/>
        <w:numPr>
          <w:ilvl w:val="0"/>
          <w:numId w:val="6"/>
        </w:numPr>
        <w:spacing w:line="500" w:lineRule="exact"/>
        <w:ind w:left="851" w:firstLineChars="0"/>
        <w:jc w:val="left"/>
        <w:rPr>
          <w:rFonts w:ascii="宋体" w:hAnsi="宋体"/>
          <w:sz w:val="22"/>
        </w:rPr>
      </w:pPr>
      <w:r w:rsidRPr="00601FBF">
        <w:rPr>
          <w:rFonts w:ascii="宋体" w:hAnsi="宋体" w:hint="eastAsia"/>
          <w:sz w:val="22"/>
        </w:rPr>
        <w:t>报价文件必须包含联系人、联系方式、公司地址，公司简介，近期类似项目案例；</w:t>
      </w:r>
    </w:p>
    <w:p w:rsidR="00835952" w:rsidRPr="00601FBF" w:rsidRDefault="00835952" w:rsidP="00261072">
      <w:pPr>
        <w:pStyle w:val="a3"/>
        <w:numPr>
          <w:ilvl w:val="0"/>
          <w:numId w:val="6"/>
        </w:numPr>
        <w:spacing w:line="500" w:lineRule="exact"/>
        <w:ind w:left="851" w:firstLineChars="0"/>
        <w:jc w:val="left"/>
        <w:rPr>
          <w:rFonts w:ascii="宋体" w:hAnsi="宋体"/>
          <w:sz w:val="22"/>
        </w:rPr>
      </w:pPr>
      <w:r w:rsidRPr="00601FBF">
        <w:rPr>
          <w:rFonts w:ascii="宋体" w:hAnsi="宋体" w:hint="eastAsia"/>
          <w:sz w:val="22"/>
        </w:rPr>
        <w:t>项目需要提交的其它相关文件。</w:t>
      </w:r>
    </w:p>
    <w:p w:rsidR="00835952" w:rsidRPr="00601FBF" w:rsidRDefault="00835952" w:rsidP="00835952">
      <w:pPr>
        <w:spacing w:line="500" w:lineRule="exact"/>
        <w:jc w:val="left"/>
        <w:rPr>
          <w:rFonts w:ascii="宋体" w:hAnsi="宋体"/>
          <w:sz w:val="22"/>
        </w:rPr>
      </w:pPr>
      <w:r w:rsidRPr="00601FBF">
        <w:rPr>
          <w:rFonts w:ascii="宋体" w:hAnsi="宋体" w:hint="eastAsia"/>
          <w:sz w:val="22"/>
        </w:rPr>
        <w:t>注：以上资料复印件必须加盖公章。报价单位的合格与否，将由联合采购小组决定。</w:t>
      </w:r>
    </w:p>
    <w:sectPr w:rsidR="00835952" w:rsidRPr="00601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312EA"/>
    <w:multiLevelType w:val="hybridMultilevel"/>
    <w:tmpl w:val="AA3686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5E2336E"/>
    <w:multiLevelType w:val="hybridMultilevel"/>
    <w:tmpl w:val="90963998"/>
    <w:lvl w:ilvl="0" w:tplc="04090001">
      <w:start w:val="1"/>
      <w:numFmt w:val="bullet"/>
      <w:lvlText w:val=""/>
      <w:lvlJc w:val="left"/>
      <w:pPr>
        <w:ind w:left="670" w:hanging="420"/>
      </w:pPr>
      <w:rPr>
        <w:rFonts w:ascii="Wingdings" w:hAnsi="Wingding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2">
    <w:nsid w:val="593509C1"/>
    <w:multiLevelType w:val="singleLevel"/>
    <w:tmpl w:val="593509C1"/>
    <w:lvl w:ilvl="0">
      <w:start w:val="1"/>
      <w:numFmt w:val="bullet"/>
      <w:lvlText w:val=""/>
      <w:lvlJc w:val="left"/>
      <w:pPr>
        <w:ind w:left="420" w:hanging="420"/>
      </w:pPr>
      <w:rPr>
        <w:rFonts w:ascii="Wingdings" w:hAnsi="Wingdings" w:hint="default"/>
      </w:rPr>
    </w:lvl>
  </w:abstractNum>
  <w:abstractNum w:abstractNumId="3">
    <w:nsid w:val="59350A50"/>
    <w:multiLevelType w:val="singleLevel"/>
    <w:tmpl w:val="59350A50"/>
    <w:lvl w:ilvl="0">
      <w:start w:val="1"/>
      <w:numFmt w:val="bullet"/>
      <w:lvlText w:val=""/>
      <w:lvlJc w:val="left"/>
      <w:pPr>
        <w:ind w:left="420" w:hanging="420"/>
      </w:pPr>
      <w:rPr>
        <w:rFonts w:ascii="Wingdings" w:hAnsi="Wingdings" w:hint="default"/>
      </w:rPr>
    </w:lvl>
  </w:abstractNum>
  <w:abstractNum w:abstractNumId="4">
    <w:nsid w:val="5AF667CE"/>
    <w:multiLevelType w:val="hybridMultilevel"/>
    <w:tmpl w:val="2C7CD726"/>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6CFE2D6A"/>
    <w:multiLevelType w:val="hybridMultilevel"/>
    <w:tmpl w:val="44B2CAE8"/>
    <w:lvl w:ilvl="0" w:tplc="F2C2AD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8FD4624"/>
    <w:multiLevelType w:val="hybridMultilevel"/>
    <w:tmpl w:val="379E045C"/>
    <w:lvl w:ilvl="0" w:tplc="04090011">
      <w:start w:val="1"/>
      <w:numFmt w:val="decimal"/>
      <w:lvlText w:val="%1)"/>
      <w:lvlJc w:val="left"/>
      <w:pPr>
        <w:ind w:left="670" w:hanging="420"/>
      </w:p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93"/>
    <w:rsid w:val="002558CC"/>
    <w:rsid w:val="00261072"/>
    <w:rsid w:val="002A2B6F"/>
    <w:rsid w:val="00340E0C"/>
    <w:rsid w:val="00601FBF"/>
    <w:rsid w:val="007B6918"/>
    <w:rsid w:val="00835952"/>
    <w:rsid w:val="008506D6"/>
    <w:rsid w:val="00A76366"/>
    <w:rsid w:val="00AE4493"/>
    <w:rsid w:val="00B924E2"/>
    <w:rsid w:val="00C2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36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3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STA-FM</dc:creator>
  <cp:keywords/>
  <dc:description/>
  <cp:lastModifiedBy>STA-FM</cp:lastModifiedBy>
  <cp:revision>9</cp:revision>
  <dcterms:created xsi:type="dcterms:W3CDTF">2017-06-06T02:58:00Z</dcterms:created>
  <dcterms:modified xsi:type="dcterms:W3CDTF">2017-06-06T03:35:00Z</dcterms:modified>
</cp:coreProperties>
</file>