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DE" w:rsidRPr="001A346E" w:rsidRDefault="00ED602E" w:rsidP="001A346E">
      <w:pPr>
        <w:ind w:firstLineChars="0" w:firstLine="0"/>
        <w:jc w:val="center"/>
        <w:rPr>
          <w:rFonts w:ascii="Tahoma" w:eastAsia="黑体" w:hAnsi="Tahoma"/>
          <w:sz w:val="40"/>
        </w:rPr>
      </w:pPr>
      <w:r>
        <w:rPr>
          <w:rFonts w:ascii="Tahoma" w:eastAsia="黑体" w:hAnsi="Tahoma" w:hint="eastAsia"/>
          <w:sz w:val="40"/>
        </w:rPr>
        <w:t>上海戏剧学院</w:t>
      </w:r>
      <w:r w:rsidR="001A346E" w:rsidRPr="001A346E">
        <w:rPr>
          <w:rFonts w:ascii="Tahoma" w:eastAsia="黑体" w:hAnsi="Tahoma" w:hint="eastAsia"/>
          <w:sz w:val="40"/>
        </w:rPr>
        <w:t>上海市表演类、播音与主持艺术专业统一考试</w:t>
      </w:r>
      <w:r>
        <w:rPr>
          <w:rFonts w:ascii="Tahoma" w:eastAsia="黑体" w:hAnsi="Tahoma" w:hint="eastAsia"/>
          <w:sz w:val="40"/>
        </w:rPr>
        <w:t>考</w:t>
      </w:r>
      <w:proofErr w:type="gramStart"/>
      <w:r>
        <w:rPr>
          <w:rFonts w:ascii="Tahoma" w:eastAsia="黑体" w:hAnsi="Tahoma" w:hint="eastAsia"/>
          <w:sz w:val="40"/>
        </w:rPr>
        <w:t>务</w:t>
      </w:r>
      <w:proofErr w:type="gramEnd"/>
      <w:r w:rsidR="001A346E" w:rsidRPr="001A346E">
        <w:rPr>
          <w:rFonts w:ascii="Tahoma" w:eastAsia="黑体" w:hAnsi="Tahoma" w:hint="eastAsia"/>
          <w:sz w:val="40"/>
        </w:rPr>
        <w:t>系统</w:t>
      </w:r>
      <w:r>
        <w:rPr>
          <w:rFonts w:ascii="Tahoma" w:eastAsia="黑体" w:hAnsi="Tahoma" w:hint="eastAsia"/>
          <w:sz w:val="40"/>
        </w:rPr>
        <w:t>需求</w:t>
      </w:r>
    </w:p>
    <w:p w:rsidR="00ED602E" w:rsidRPr="00ED602E" w:rsidRDefault="00ED602E" w:rsidP="00ED602E">
      <w:pPr>
        <w:widowControl/>
        <w:wordWrap w:val="0"/>
        <w:spacing w:before="120" w:line="280" w:lineRule="exact"/>
        <w:ind w:firstLine="640"/>
        <w:jc w:val="center"/>
        <w:rPr>
          <w:rFonts w:ascii="黑体" w:eastAsia="黑体" w:hAnsi="黑体"/>
          <w:kern w:val="0"/>
          <w:sz w:val="32"/>
          <w:szCs w:val="24"/>
        </w:rPr>
      </w:pPr>
      <w:r w:rsidRPr="00ED602E">
        <w:rPr>
          <w:rFonts w:ascii="黑体" w:eastAsia="黑体" w:hAnsi="黑体" w:hint="eastAsia"/>
          <w:kern w:val="0"/>
          <w:sz w:val="32"/>
          <w:szCs w:val="24"/>
        </w:rPr>
        <w:t>采购编号：</w:t>
      </w:r>
      <w:r w:rsidRPr="00ED602E">
        <w:rPr>
          <w:rFonts w:ascii="黑体" w:eastAsia="黑体" w:hAnsi="黑体"/>
          <w:kern w:val="0"/>
          <w:sz w:val="32"/>
          <w:szCs w:val="24"/>
        </w:rPr>
        <w:t>SXCG-XJ-</w:t>
      </w:r>
      <w:r w:rsidRPr="00ED602E">
        <w:rPr>
          <w:rFonts w:ascii="黑体" w:eastAsia="黑体" w:hAnsi="黑体" w:hint="eastAsia"/>
          <w:kern w:val="0"/>
          <w:sz w:val="32"/>
          <w:szCs w:val="24"/>
        </w:rPr>
        <w:t>2017</w:t>
      </w:r>
      <w:r w:rsidRPr="00ED602E">
        <w:rPr>
          <w:rFonts w:ascii="黑体" w:eastAsia="黑体" w:hAnsi="黑体"/>
          <w:kern w:val="0"/>
          <w:sz w:val="32"/>
          <w:szCs w:val="24"/>
        </w:rPr>
        <w:t>-0</w:t>
      </w:r>
      <w:r w:rsidRPr="00ED602E">
        <w:rPr>
          <w:rFonts w:ascii="黑体" w:eastAsia="黑体" w:hAnsi="黑体" w:hint="eastAsia"/>
          <w:kern w:val="0"/>
          <w:sz w:val="32"/>
          <w:szCs w:val="24"/>
        </w:rPr>
        <w:t>21</w:t>
      </w:r>
      <w:r>
        <w:rPr>
          <w:rFonts w:ascii="黑体" w:eastAsia="黑体" w:hAnsi="黑体" w:hint="eastAsia"/>
          <w:kern w:val="0"/>
          <w:sz w:val="32"/>
          <w:szCs w:val="24"/>
        </w:rPr>
        <w:t xml:space="preserve">   </w:t>
      </w:r>
    </w:p>
    <w:p w:rsidR="00A46BDE" w:rsidRPr="00D519AE" w:rsidRDefault="00A46BDE" w:rsidP="00D519AE">
      <w:pPr>
        <w:ind w:firstLineChars="0" w:firstLine="0"/>
        <w:rPr>
          <w:rFonts w:ascii="Tahoma" w:hAnsi="Tahoma"/>
          <w:b/>
          <w:sz w:val="21"/>
        </w:rPr>
      </w:pPr>
    </w:p>
    <w:p w:rsidR="00A46BDE" w:rsidRPr="00937A0D" w:rsidRDefault="00A46BDE" w:rsidP="00937A0D">
      <w:pPr>
        <w:pStyle w:val="1"/>
        <w:tabs>
          <w:tab w:val="clear" w:pos="1364"/>
          <w:tab w:val="left" w:pos="1440"/>
        </w:tabs>
        <w:ind w:left="715" w:hanging="431"/>
        <w:rPr>
          <w:rFonts w:ascii="Tahoma" w:hAnsi="Tahoma"/>
        </w:rPr>
      </w:pPr>
      <w:bookmarkStart w:id="0" w:name="_Toc219184679"/>
      <w:bookmarkStart w:id="1" w:name="_Toc497729388"/>
      <w:r>
        <w:rPr>
          <w:rFonts w:ascii="Tahoma" w:hAnsi="Tahoma" w:hint="eastAsia"/>
        </w:rPr>
        <w:t>概述</w:t>
      </w:r>
      <w:bookmarkEnd w:id="0"/>
      <w:bookmarkEnd w:id="1"/>
    </w:p>
    <w:p w:rsidR="00937A0D" w:rsidRPr="00937A0D" w:rsidRDefault="00937A0D" w:rsidP="00937A0D">
      <w:pPr>
        <w:spacing w:afterLines="150" w:after="360" w:line="408" w:lineRule="auto"/>
        <w:ind w:firstLine="480"/>
        <w:rPr>
          <w:rFonts w:ascii="Tahoma" w:hAnsi="Tahoma"/>
        </w:rPr>
      </w:pPr>
      <w:r w:rsidRPr="00937A0D">
        <w:rPr>
          <w:rFonts w:ascii="Tahoma" w:hAnsi="Tahoma" w:hint="eastAsia"/>
        </w:rPr>
        <w:t>上海市教育委员会于</w:t>
      </w:r>
      <w:r w:rsidRPr="00937A0D">
        <w:rPr>
          <w:rFonts w:ascii="Tahoma" w:hAnsi="Tahoma" w:hint="eastAsia"/>
        </w:rPr>
        <w:t>2015</w:t>
      </w:r>
      <w:r w:rsidRPr="00937A0D">
        <w:rPr>
          <w:rFonts w:ascii="Tahoma" w:hAnsi="Tahoma" w:hint="eastAsia"/>
        </w:rPr>
        <w:t>年</w:t>
      </w:r>
      <w:r w:rsidRPr="00937A0D">
        <w:rPr>
          <w:rFonts w:ascii="Tahoma" w:hAnsi="Tahoma" w:hint="eastAsia"/>
        </w:rPr>
        <w:t>2</w:t>
      </w:r>
      <w:r w:rsidRPr="00937A0D">
        <w:rPr>
          <w:rFonts w:ascii="Tahoma" w:hAnsi="Tahoma" w:hint="eastAsia"/>
        </w:rPr>
        <w:t>月</w:t>
      </w:r>
      <w:r w:rsidRPr="00937A0D">
        <w:rPr>
          <w:rFonts w:ascii="Tahoma" w:hAnsi="Tahoma" w:hint="eastAsia"/>
        </w:rPr>
        <w:t>5</w:t>
      </w:r>
      <w:r w:rsidRPr="00937A0D">
        <w:rPr>
          <w:rFonts w:ascii="Tahoma" w:hAnsi="Tahoma" w:hint="eastAsia"/>
        </w:rPr>
        <w:t>日颁发了红头文件（沪教委学</w:t>
      </w:r>
      <w:r w:rsidRPr="00937A0D">
        <w:rPr>
          <w:rFonts w:ascii="Tahoma" w:hAnsi="Tahoma" w:hint="eastAsia"/>
        </w:rPr>
        <w:t>[2015]6</w:t>
      </w:r>
      <w:r w:rsidRPr="00937A0D">
        <w:rPr>
          <w:rFonts w:ascii="Tahoma" w:hAnsi="Tahoma" w:hint="eastAsia"/>
        </w:rPr>
        <w:t>号）《上海市教育委员会关于进一步规范本市普通高等学校艺术类专业考试招生工作的通知》，文件中提出为进一步促进教育公平，提高人才选拔水平，加强考试监督，对各类高校</w:t>
      </w:r>
      <w:proofErr w:type="gramStart"/>
      <w:r w:rsidRPr="00937A0D">
        <w:rPr>
          <w:rFonts w:ascii="Tahoma" w:hAnsi="Tahoma" w:hint="eastAsia"/>
        </w:rPr>
        <w:t>在艺考招生</w:t>
      </w:r>
      <w:proofErr w:type="gramEnd"/>
      <w:r w:rsidRPr="00937A0D">
        <w:rPr>
          <w:rFonts w:ascii="Tahoma" w:hAnsi="Tahoma" w:hint="eastAsia"/>
        </w:rPr>
        <w:t>工作上提出了多项规范制度，其中第六点“健全公开透明机制”</w:t>
      </w:r>
      <w:r w:rsidRPr="00937A0D">
        <w:rPr>
          <w:rFonts w:ascii="Tahoma" w:hAnsi="Tahoma"/>
        </w:rPr>
        <w:t xml:space="preserve"> </w:t>
      </w:r>
      <w:r w:rsidRPr="00937A0D">
        <w:rPr>
          <w:rFonts w:ascii="Tahoma" w:hAnsi="Tahoma" w:hint="eastAsia"/>
        </w:rPr>
        <w:t>中明确提出“对于采取现场评分的专业考试，评委必须采取现场随机方式组合产生，配备现场电子评分系统，对现场评分的专业考试实行全程录像（录音），录像（录音）材料由各单位纪检监察部门保存。所有艺术类专业考试均安排在标准化考场中进行。”</w:t>
      </w:r>
    </w:p>
    <w:p w:rsidR="00937A0D" w:rsidRDefault="00DE6EA0" w:rsidP="00937A0D">
      <w:pPr>
        <w:spacing w:afterLines="150" w:after="360" w:line="408" w:lineRule="auto"/>
        <w:ind w:firstLine="480"/>
        <w:rPr>
          <w:rFonts w:ascii="Tahoma" w:hAnsi="Tahoma"/>
        </w:rPr>
      </w:pPr>
      <w:r>
        <w:rPr>
          <w:rFonts w:ascii="Tahoma" w:hAnsi="Tahoma" w:hint="eastAsia"/>
        </w:rPr>
        <w:t>上海戏剧学院作为承接</w:t>
      </w:r>
      <w:r w:rsidRPr="00DE6EA0">
        <w:rPr>
          <w:rFonts w:ascii="Tahoma" w:hAnsi="Tahoma" w:hint="eastAsia"/>
        </w:rPr>
        <w:t>上海市表演类、播音与主持艺术专业统一考试</w:t>
      </w:r>
      <w:r>
        <w:rPr>
          <w:rFonts w:ascii="Tahoma" w:hAnsi="Tahoma" w:hint="eastAsia"/>
        </w:rPr>
        <w:t>的艺术类高校，</w:t>
      </w:r>
      <w:r w:rsidR="00937A0D" w:rsidRPr="00937A0D">
        <w:rPr>
          <w:rFonts w:ascii="Tahoma" w:hAnsi="Tahoma" w:hint="eastAsia"/>
        </w:rPr>
        <w:t>为响应市教委文件的规范要求，特建立艺术类招生电子评分系统，从而实现</w:t>
      </w:r>
      <w:proofErr w:type="gramStart"/>
      <w:r w:rsidR="00937A0D" w:rsidRPr="00937A0D">
        <w:rPr>
          <w:rFonts w:ascii="Tahoma" w:hAnsi="Tahoma" w:hint="eastAsia"/>
        </w:rPr>
        <w:t>艺考过程</w:t>
      </w:r>
      <w:proofErr w:type="gramEnd"/>
      <w:r w:rsidR="00937A0D" w:rsidRPr="00937A0D">
        <w:rPr>
          <w:rFonts w:ascii="Tahoma" w:hAnsi="Tahoma" w:hint="eastAsia"/>
        </w:rPr>
        <w:t>中的考生、评委、考场随机分配，以及现场电子评分等功能。</w:t>
      </w:r>
    </w:p>
    <w:p w:rsidR="00A46BDE" w:rsidRDefault="00A46BDE" w:rsidP="00A46BDE">
      <w:pPr>
        <w:pStyle w:val="1"/>
        <w:pageBreakBefore/>
        <w:tabs>
          <w:tab w:val="clear" w:pos="1364"/>
          <w:tab w:val="left" w:pos="1440"/>
        </w:tabs>
        <w:ind w:left="715" w:hanging="431"/>
        <w:rPr>
          <w:rFonts w:ascii="Tahoma" w:hAnsi="Tahoma"/>
        </w:rPr>
      </w:pPr>
      <w:bookmarkStart w:id="2" w:name="_Toc219184680"/>
      <w:bookmarkStart w:id="3" w:name="_Toc497729389"/>
      <w:r>
        <w:rPr>
          <w:rFonts w:ascii="Tahoma" w:hAnsi="Tahoma" w:hint="eastAsia"/>
        </w:rPr>
        <w:lastRenderedPageBreak/>
        <w:t>用户需求分析</w:t>
      </w:r>
      <w:bookmarkEnd w:id="2"/>
      <w:bookmarkEnd w:id="3"/>
    </w:p>
    <w:p w:rsidR="00A46BDE" w:rsidRPr="000375F0" w:rsidRDefault="00A46BDE" w:rsidP="00A46BDE">
      <w:pPr>
        <w:pStyle w:val="2"/>
        <w:numPr>
          <w:ilvl w:val="1"/>
          <w:numId w:val="5"/>
        </w:numPr>
        <w:tabs>
          <w:tab w:val="left" w:pos="1296"/>
        </w:tabs>
        <w:rPr>
          <w:rFonts w:ascii="Tahoma" w:hAnsi="Tahoma"/>
          <w:b w:val="0"/>
        </w:rPr>
      </w:pPr>
      <w:bookmarkStart w:id="4" w:name="_Toc497729390"/>
      <w:r w:rsidRPr="000375F0">
        <w:rPr>
          <w:rFonts w:ascii="Tahoma" w:hAnsi="Tahoma" w:hint="eastAsia"/>
          <w:b w:val="0"/>
        </w:rPr>
        <w:t>系统现状</w:t>
      </w:r>
      <w:bookmarkEnd w:id="4"/>
    </w:p>
    <w:p w:rsidR="00A46BDE" w:rsidRPr="00B96C57" w:rsidRDefault="00B96C57" w:rsidP="00B96C57">
      <w:pPr>
        <w:ind w:firstLine="480"/>
      </w:pPr>
      <w:r>
        <w:rPr>
          <w:rFonts w:hint="eastAsia"/>
        </w:rPr>
        <w:t>上海戏剧学院目前暂无信息化系统来实现</w:t>
      </w:r>
      <w:r w:rsidRPr="00B96C57">
        <w:rPr>
          <w:rFonts w:hint="eastAsia"/>
        </w:rPr>
        <w:t>上海市表演类、播音与主持艺术专业统一考试</w:t>
      </w:r>
      <w:r>
        <w:rPr>
          <w:rFonts w:hint="eastAsia"/>
        </w:rPr>
        <w:t>的相应电子评分的功能。</w:t>
      </w:r>
    </w:p>
    <w:p w:rsidR="00A46BDE" w:rsidRPr="000375F0" w:rsidRDefault="00A46BDE" w:rsidP="00A46BDE">
      <w:pPr>
        <w:pStyle w:val="2"/>
        <w:numPr>
          <w:ilvl w:val="1"/>
          <w:numId w:val="5"/>
        </w:numPr>
        <w:tabs>
          <w:tab w:val="left" w:pos="1296"/>
        </w:tabs>
        <w:rPr>
          <w:rFonts w:ascii="Tahoma" w:hAnsi="Tahoma"/>
          <w:b w:val="0"/>
        </w:rPr>
      </w:pPr>
      <w:bookmarkStart w:id="5" w:name="_Toc497729391"/>
      <w:r w:rsidRPr="000375F0">
        <w:rPr>
          <w:rFonts w:ascii="Tahoma" w:hAnsi="Tahoma" w:hint="eastAsia"/>
          <w:b w:val="0"/>
        </w:rPr>
        <w:t>本期需求</w:t>
      </w:r>
      <w:bookmarkEnd w:id="5"/>
    </w:p>
    <w:p w:rsidR="00A46BDE" w:rsidRPr="00FE1E19" w:rsidRDefault="00A46BDE" w:rsidP="00A46BDE">
      <w:pPr>
        <w:ind w:rightChars="-73" w:right="-175" w:firstLine="480"/>
      </w:pPr>
      <w:r w:rsidRPr="00FE1E19">
        <w:rPr>
          <w:rFonts w:hint="eastAsia"/>
        </w:rPr>
        <w:t>针对</w:t>
      </w:r>
      <w:r>
        <w:rPr>
          <w:rFonts w:hint="eastAsia"/>
        </w:rPr>
        <w:t>目前信息化现状</w:t>
      </w:r>
      <w:r w:rsidRPr="00FE1E19">
        <w:rPr>
          <w:rFonts w:hint="eastAsia"/>
        </w:rPr>
        <w:t>，</w:t>
      </w:r>
      <w:r w:rsidR="00B96C57">
        <w:rPr>
          <w:rFonts w:hint="eastAsia"/>
        </w:rPr>
        <w:t>现提出如下的建设</w:t>
      </w:r>
      <w:r w:rsidRPr="00FE1E19">
        <w:rPr>
          <w:rFonts w:hint="eastAsia"/>
        </w:rPr>
        <w:t>目标：</w:t>
      </w:r>
    </w:p>
    <w:p w:rsidR="00A46BDE" w:rsidRPr="00FE1E19" w:rsidRDefault="00A46BDE" w:rsidP="00A46BDE">
      <w:pPr>
        <w:ind w:rightChars="-73" w:right="-175" w:firstLine="480"/>
      </w:pPr>
      <w:r w:rsidRPr="00FE1E19">
        <w:rPr>
          <w:rFonts w:hint="eastAsia"/>
        </w:rPr>
        <w:t>1</w:t>
      </w:r>
      <w:r w:rsidR="00B96C57">
        <w:rPr>
          <w:rFonts w:hint="eastAsia"/>
        </w:rPr>
        <w:t>、实现考生的信息管理，包括考生的基本信息导入，报名信息导入，照片信息导入，考生基本信息修改等功能</w:t>
      </w:r>
      <w:r w:rsidRPr="00FE1E19">
        <w:rPr>
          <w:rFonts w:hint="eastAsia"/>
        </w:rPr>
        <w:t>。</w:t>
      </w:r>
    </w:p>
    <w:p w:rsidR="00A46BDE" w:rsidRPr="00FE1E19" w:rsidRDefault="00A46BDE" w:rsidP="00A46BDE">
      <w:pPr>
        <w:ind w:rightChars="-73" w:right="-175" w:firstLine="480"/>
      </w:pPr>
      <w:r w:rsidRPr="00FE1E19">
        <w:rPr>
          <w:rFonts w:hint="eastAsia"/>
        </w:rPr>
        <w:t>2</w:t>
      </w:r>
      <w:r w:rsidR="005A2310">
        <w:rPr>
          <w:rFonts w:hint="eastAsia"/>
        </w:rPr>
        <w:t>、实现考生的报考信息确认，缴费的功能。</w:t>
      </w:r>
    </w:p>
    <w:p w:rsidR="00A46BDE" w:rsidRDefault="00A46BDE" w:rsidP="00A46BDE">
      <w:pPr>
        <w:ind w:rightChars="-73" w:right="-175" w:firstLine="480"/>
      </w:pPr>
      <w:r w:rsidRPr="00FE1E19">
        <w:rPr>
          <w:rFonts w:hint="eastAsia"/>
        </w:rPr>
        <w:t>3</w:t>
      </w:r>
      <w:r w:rsidR="00CF2B97">
        <w:rPr>
          <w:rFonts w:hint="eastAsia"/>
        </w:rPr>
        <w:t>、实现电子评分当中的相关功能的配置，管理，例如成绩管理、考试管理、考试信息设置、系统设置等。</w:t>
      </w:r>
    </w:p>
    <w:p w:rsidR="00CF2B97" w:rsidRDefault="00CF2B97" w:rsidP="00A46BDE">
      <w:pPr>
        <w:ind w:rightChars="-73" w:right="-175" w:firstLine="480"/>
      </w:pPr>
      <w:r>
        <w:rPr>
          <w:rFonts w:hint="eastAsia"/>
        </w:rPr>
        <w:t>4</w:t>
      </w:r>
      <w:r>
        <w:rPr>
          <w:rFonts w:hint="eastAsia"/>
        </w:rPr>
        <w:t>、实现</w:t>
      </w:r>
      <w:r>
        <w:rPr>
          <w:rFonts w:hint="eastAsia"/>
        </w:rPr>
        <w:t>Pad</w:t>
      </w:r>
      <w:r>
        <w:rPr>
          <w:rFonts w:hint="eastAsia"/>
        </w:rPr>
        <w:t>评分的基本功能管理。</w:t>
      </w:r>
    </w:p>
    <w:p w:rsidR="00CF2B97" w:rsidRDefault="00CF2B97" w:rsidP="00A46BDE">
      <w:pPr>
        <w:ind w:rightChars="-73" w:right="-175" w:firstLine="480"/>
      </w:pPr>
      <w:r>
        <w:rPr>
          <w:rFonts w:hint="eastAsia"/>
        </w:rPr>
        <w:t>5</w:t>
      </w:r>
      <w:r>
        <w:rPr>
          <w:rFonts w:hint="eastAsia"/>
        </w:rPr>
        <w:t>、实现考试结果的现场公布。</w:t>
      </w:r>
    </w:p>
    <w:p w:rsidR="00A46BDE" w:rsidRPr="00704617" w:rsidRDefault="00CF2B97" w:rsidP="00704617">
      <w:pPr>
        <w:ind w:rightChars="-73" w:right="-175" w:firstLine="480"/>
      </w:pPr>
      <w:r>
        <w:rPr>
          <w:rFonts w:hint="eastAsia"/>
        </w:rPr>
        <w:t>6</w:t>
      </w:r>
      <w:r>
        <w:rPr>
          <w:rFonts w:hint="eastAsia"/>
        </w:rPr>
        <w:t>、实现数据的最后核算，导出上报的功能。</w:t>
      </w:r>
    </w:p>
    <w:p w:rsidR="00A46BDE" w:rsidRDefault="00A46BDE" w:rsidP="00A46BDE">
      <w:pPr>
        <w:pStyle w:val="1"/>
        <w:pageBreakBefore/>
        <w:tabs>
          <w:tab w:val="clear" w:pos="1364"/>
          <w:tab w:val="left" w:pos="1440"/>
        </w:tabs>
        <w:ind w:left="715" w:hanging="431"/>
        <w:rPr>
          <w:rFonts w:ascii="Tahoma" w:hAnsi="Tahoma"/>
        </w:rPr>
      </w:pPr>
      <w:bookmarkStart w:id="6" w:name="_Toc219184681"/>
      <w:bookmarkStart w:id="7" w:name="_Toc497729392"/>
      <w:r>
        <w:rPr>
          <w:rFonts w:ascii="Tahoma" w:hAnsi="Tahoma" w:hint="eastAsia"/>
        </w:rPr>
        <w:lastRenderedPageBreak/>
        <w:t>指导思想和建设原则</w:t>
      </w:r>
      <w:bookmarkEnd w:id="6"/>
      <w:bookmarkEnd w:id="7"/>
    </w:p>
    <w:p w:rsidR="00A46BDE" w:rsidRPr="000375F0" w:rsidRDefault="00A46BDE" w:rsidP="00A46BDE">
      <w:pPr>
        <w:pStyle w:val="2"/>
        <w:numPr>
          <w:ilvl w:val="1"/>
          <w:numId w:val="5"/>
        </w:numPr>
        <w:tabs>
          <w:tab w:val="left" w:pos="1296"/>
        </w:tabs>
        <w:rPr>
          <w:rFonts w:ascii="Tahoma" w:hAnsi="Tahoma"/>
          <w:b w:val="0"/>
        </w:rPr>
      </w:pPr>
      <w:bookmarkStart w:id="8" w:name="_Toc219184682"/>
      <w:bookmarkStart w:id="9" w:name="_Toc497729393"/>
      <w:r w:rsidRPr="000375F0">
        <w:rPr>
          <w:rFonts w:ascii="Tahoma" w:hAnsi="Tahoma" w:hint="eastAsia"/>
          <w:b w:val="0"/>
        </w:rPr>
        <w:t>指导思想</w:t>
      </w:r>
      <w:bookmarkEnd w:id="8"/>
      <w:bookmarkEnd w:id="9"/>
    </w:p>
    <w:p w:rsidR="00A46BDE" w:rsidRPr="00CF575C" w:rsidRDefault="00A46BDE" w:rsidP="00CF575C">
      <w:pPr>
        <w:ind w:firstLine="480"/>
        <w:rPr>
          <w:rFonts w:ascii="Tahoma" w:hAnsi="Tahoma"/>
        </w:rPr>
      </w:pPr>
      <w:r>
        <w:rPr>
          <w:rFonts w:ascii="Tahoma" w:hAnsi="Tahoma" w:hint="eastAsia"/>
        </w:rPr>
        <w:t>本系统是</w:t>
      </w:r>
      <w:r w:rsidR="0086263E">
        <w:rPr>
          <w:rFonts w:ascii="Tahoma" w:hAnsi="Tahoma" w:hint="eastAsia"/>
        </w:rPr>
        <w:t>信息综合为手段更好的为</w:t>
      </w:r>
      <w:r w:rsidR="0086263E" w:rsidRPr="0086263E">
        <w:rPr>
          <w:rFonts w:ascii="Tahoma" w:hAnsi="Tahoma" w:hint="eastAsia"/>
        </w:rPr>
        <w:t>上海市表演类、播音与主持艺术专业统一考试</w:t>
      </w:r>
      <w:r w:rsidR="0086263E">
        <w:rPr>
          <w:rFonts w:ascii="Tahoma" w:hAnsi="Tahoma" w:hint="eastAsia"/>
        </w:rPr>
        <w:t>服务，用户包括招生办公室工作人员，评分老师。</w:t>
      </w:r>
    </w:p>
    <w:p w:rsidR="00A46BDE" w:rsidRPr="000375F0" w:rsidRDefault="00A46BDE" w:rsidP="00A46BDE">
      <w:pPr>
        <w:pStyle w:val="2"/>
        <w:numPr>
          <w:ilvl w:val="1"/>
          <w:numId w:val="5"/>
        </w:numPr>
        <w:tabs>
          <w:tab w:val="left" w:pos="1296"/>
        </w:tabs>
        <w:rPr>
          <w:rFonts w:ascii="Tahoma" w:hAnsi="Tahoma"/>
          <w:b w:val="0"/>
        </w:rPr>
      </w:pPr>
      <w:bookmarkStart w:id="10" w:name="_Toc219184683"/>
      <w:bookmarkStart w:id="11" w:name="_Toc497729394"/>
      <w:r w:rsidRPr="000375F0">
        <w:rPr>
          <w:rFonts w:ascii="Tahoma" w:hAnsi="Tahoma"/>
          <w:b w:val="0"/>
        </w:rPr>
        <w:t>建设原则</w:t>
      </w:r>
      <w:bookmarkEnd w:id="10"/>
      <w:bookmarkEnd w:id="11"/>
    </w:p>
    <w:p w:rsidR="00A46BDE" w:rsidRDefault="00A46BDE" w:rsidP="00A46BDE">
      <w:pPr>
        <w:pStyle w:val="3"/>
        <w:rPr>
          <w:rFonts w:ascii="Tahoma" w:hAnsi="Tahoma"/>
        </w:rPr>
      </w:pPr>
      <w:bookmarkStart w:id="12" w:name="_Toc219184684"/>
      <w:bookmarkStart w:id="13" w:name="_Toc497729395"/>
      <w:r>
        <w:rPr>
          <w:rFonts w:ascii="Tahoma" w:hAnsi="Tahoma"/>
        </w:rPr>
        <w:t>总体建设原则</w:t>
      </w:r>
      <w:bookmarkEnd w:id="12"/>
      <w:bookmarkEnd w:id="13"/>
    </w:p>
    <w:p w:rsidR="00A46BDE" w:rsidRDefault="00A46BDE" w:rsidP="00A46BDE">
      <w:pPr>
        <w:numPr>
          <w:ilvl w:val="0"/>
          <w:numId w:val="2"/>
        </w:numPr>
        <w:tabs>
          <w:tab w:val="clear" w:pos="830"/>
          <w:tab w:val="left" w:pos="1080"/>
        </w:tabs>
        <w:spacing w:afterLines="50" w:after="120"/>
        <w:ind w:left="1078" w:firstLineChars="0" w:hanging="539"/>
        <w:rPr>
          <w:rFonts w:ascii="Tahoma" w:hAnsi="Tahoma"/>
          <w:b/>
        </w:rPr>
      </w:pPr>
      <w:r>
        <w:rPr>
          <w:rFonts w:ascii="Tahoma" w:hAnsi="Tahoma"/>
          <w:b/>
        </w:rPr>
        <w:t>统一指挥，加强领导；</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hint="eastAsia"/>
          <w:szCs w:val="20"/>
        </w:rPr>
        <w:t>本系统建设是</w:t>
      </w:r>
      <w:r w:rsidRPr="00D17F7F">
        <w:rPr>
          <w:rFonts w:ascii="Tahoma" w:eastAsia="宋体" w:hAnsi="Tahoma" w:cs="Times New Roman"/>
          <w:szCs w:val="20"/>
        </w:rPr>
        <w:t>一项复杂的系统工程，系统建设过程中会涉及多个</w:t>
      </w:r>
      <w:r w:rsidRPr="00D17F7F">
        <w:rPr>
          <w:rFonts w:ascii="Tahoma" w:eastAsia="宋体" w:hAnsi="Tahoma" w:cs="Times New Roman" w:hint="eastAsia"/>
          <w:szCs w:val="20"/>
        </w:rPr>
        <w:t>业务部门</w:t>
      </w:r>
      <w:r w:rsidRPr="00D17F7F">
        <w:rPr>
          <w:rFonts w:ascii="Tahoma" w:eastAsia="宋体" w:hAnsi="Tahoma" w:cs="Times New Roman"/>
          <w:szCs w:val="20"/>
        </w:rPr>
        <w:t>，既是实现信息化</w:t>
      </w:r>
      <w:r w:rsidRPr="00D17F7F">
        <w:rPr>
          <w:rFonts w:ascii="Tahoma" w:eastAsia="宋体" w:hAnsi="Tahoma" w:cs="Times New Roman" w:hint="eastAsia"/>
          <w:szCs w:val="20"/>
        </w:rPr>
        <w:t>监管</w:t>
      </w:r>
      <w:r w:rsidRPr="00D17F7F">
        <w:rPr>
          <w:rFonts w:ascii="Tahoma" w:eastAsia="宋体" w:hAnsi="Tahoma" w:cs="Times New Roman"/>
          <w:szCs w:val="20"/>
        </w:rPr>
        <w:t>的过程，也是通过信息化建设提升业务的过程，在实施中必须加强领导，统一指挥，实施单位密切配合，各有关部门积极支持参与，才能共同创造一个健康良好的工作氛围，从而有效推进工作。</w:t>
      </w:r>
    </w:p>
    <w:p w:rsidR="00A46BDE" w:rsidRDefault="00A46BDE" w:rsidP="00A46BDE">
      <w:pPr>
        <w:numPr>
          <w:ilvl w:val="0"/>
          <w:numId w:val="2"/>
        </w:numPr>
        <w:tabs>
          <w:tab w:val="clear" w:pos="830"/>
          <w:tab w:val="left" w:pos="1080"/>
        </w:tabs>
        <w:spacing w:afterLines="50" w:after="120"/>
        <w:ind w:left="1078" w:firstLineChars="0" w:hanging="539"/>
        <w:rPr>
          <w:rFonts w:ascii="Tahoma" w:hAnsi="Tahoma"/>
          <w:b/>
        </w:rPr>
      </w:pPr>
      <w:r>
        <w:rPr>
          <w:rFonts w:ascii="Tahoma" w:hAnsi="Tahoma"/>
          <w:b/>
        </w:rPr>
        <w:t>总体规划、分步实施；</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由于</w:t>
      </w:r>
      <w:r w:rsidRPr="00D17F7F">
        <w:rPr>
          <w:rFonts w:ascii="Tahoma" w:eastAsia="宋体" w:hAnsi="Tahoma" w:cs="Times New Roman" w:hint="eastAsia"/>
          <w:szCs w:val="20"/>
        </w:rPr>
        <w:t>本</w:t>
      </w:r>
      <w:r w:rsidRPr="00D17F7F">
        <w:rPr>
          <w:rFonts w:ascii="Tahoma" w:eastAsia="宋体" w:hAnsi="Tahoma" w:cs="Times New Roman"/>
          <w:szCs w:val="20"/>
        </w:rPr>
        <w:t>系统建设要求起点高，涉及建设内容又比较多，对这一系列工程必须从一开始就有一个明确的规划，以最迫切需要、最能体现效果的应用为龙头，有条不紊地分步建设，才能保证系统朝正确有序的方向发展，也能最大限度地节约投入，提高系统运行效率，从而产生整体效应。</w:t>
      </w:r>
    </w:p>
    <w:p w:rsidR="00A46BDE" w:rsidRDefault="00A46BDE" w:rsidP="00A46BDE">
      <w:pPr>
        <w:numPr>
          <w:ilvl w:val="0"/>
          <w:numId w:val="2"/>
        </w:numPr>
        <w:tabs>
          <w:tab w:val="clear" w:pos="830"/>
          <w:tab w:val="left" w:pos="1080"/>
        </w:tabs>
        <w:spacing w:afterLines="50" w:after="120"/>
        <w:ind w:left="1078" w:firstLineChars="0" w:hanging="539"/>
        <w:rPr>
          <w:rFonts w:ascii="Tahoma" w:hAnsi="Tahoma"/>
          <w:b/>
        </w:rPr>
      </w:pPr>
      <w:r>
        <w:rPr>
          <w:rFonts w:ascii="Tahoma" w:hAnsi="Tahoma"/>
          <w:b/>
        </w:rPr>
        <w:t>需求主导，突出重点；</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在</w:t>
      </w:r>
      <w:r w:rsidRPr="00D17F7F">
        <w:rPr>
          <w:rFonts w:ascii="Tahoma" w:eastAsia="宋体" w:hAnsi="Tahoma" w:cs="Times New Roman" w:hint="eastAsia"/>
          <w:szCs w:val="20"/>
        </w:rPr>
        <w:t>本</w:t>
      </w:r>
      <w:r w:rsidRPr="00D17F7F">
        <w:rPr>
          <w:rFonts w:ascii="Tahoma" w:eastAsia="宋体" w:hAnsi="Tahoma" w:cs="Times New Roman"/>
          <w:szCs w:val="20"/>
        </w:rPr>
        <w:t>系统建设过程中应始终贯穿立足全局的思想，使各个系统间能有效整合，互相服务支持，同时系统建设又必须严格按照有关规范进行设计，以应用为核心，以应用使用效果为检验系统成功与否的标志，所以系统的建设重点在应用，应用要以更好地服务于业务，反映</w:t>
      </w:r>
      <w:r w:rsidRPr="00D17F7F">
        <w:rPr>
          <w:rFonts w:ascii="Tahoma" w:eastAsia="宋体" w:hAnsi="Tahoma" w:cs="Times New Roman" w:hint="eastAsia"/>
          <w:szCs w:val="20"/>
        </w:rPr>
        <w:t>人大</w:t>
      </w:r>
      <w:r w:rsidRPr="00D17F7F">
        <w:rPr>
          <w:rFonts w:ascii="Tahoma" w:eastAsia="宋体" w:hAnsi="Tahoma" w:cs="Times New Roman"/>
          <w:szCs w:val="20"/>
        </w:rPr>
        <w:t>工作特色为准则，突出显示建设</w:t>
      </w:r>
      <w:r w:rsidRPr="00D17F7F">
        <w:rPr>
          <w:rFonts w:ascii="Tahoma" w:eastAsia="宋体" w:hAnsi="Tahoma" w:cs="Times New Roman" w:hint="eastAsia"/>
          <w:szCs w:val="20"/>
        </w:rPr>
        <w:t>本</w:t>
      </w:r>
      <w:r w:rsidRPr="00D17F7F">
        <w:rPr>
          <w:rFonts w:ascii="Tahoma" w:eastAsia="宋体" w:hAnsi="Tahoma" w:cs="Times New Roman"/>
          <w:szCs w:val="20"/>
        </w:rPr>
        <w:t>系统的现实意义。</w:t>
      </w:r>
    </w:p>
    <w:p w:rsidR="00A46BDE" w:rsidRDefault="00A46BDE" w:rsidP="00A46BDE">
      <w:pPr>
        <w:numPr>
          <w:ilvl w:val="0"/>
          <w:numId w:val="2"/>
        </w:numPr>
        <w:tabs>
          <w:tab w:val="clear" w:pos="830"/>
          <w:tab w:val="left" w:pos="1080"/>
        </w:tabs>
        <w:spacing w:afterLines="50" w:after="120"/>
        <w:ind w:left="1078" w:firstLineChars="0" w:hanging="539"/>
        <w:rPr>
          <w:rFonts w:ascii="Tahoma" w:hAnsi="Tahoma"/>
          <w:b/>
        </w:rPr>
      </w:pPr>
      <w:r>
        <w:rPr>
          <w:rFonts w:ascii="Tahoma" w:hAnsi="Tahoma"/>
          <w:b/>
        </w:rPr>
        <w:t>统一标准、全面设计</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hint="eastAsia"/>
          <w:szCs w:val="20"/>
        </w:rPr>
        <w:lastRenderedPageBreak/>
        <w:t>本</w:t>
      </w:r>
      <w:r w:rsidRPr="00D17F7F">
        <w:rPr>
          <w:rFonts w:ascii="Tahoma" w:eastAsia="宋体" w:hAnsi="Tahoma" w:cs="Times New Roman"/>
          <w:szCs w:val="20"/>
        </w:rPr>
        <w:t>系统将严格按照</w:t>
      </w:r>
      <w:r w:rsidRPr="00D17F7F">
        <w:rPr>
          <w:rFonts w:ascii="Tahoma" w:eastAsia="宋体" w:hAnsi="Tahoma" w:cs="Times New Roman" w:hint="eastAsia"/>
          <w:szCs w:val="20"/>
        </w:rPr>
        <w:t>预先制定的</w:t>
      </w:r>
      <w:r w:rsidRPr="00D17F7F">
        <w:rPr>
          <w:rFonts w:ascii="Tahoma" w:eastAsia="宋体" w:hAnsi="Tahoma" w:cs="Times New Roman"/>
          <w:szCs w:val="20"/>
        </w:rPr>
        <w:t>总体思路和框架进行设计，遵循相关标准，并结合现状进行构建。</w:t>
      </w:r>
    </w:p>
    <w:p w:rsidR="00A46BDE" w:rsidRDefault="00A46BDE" w:rsidP="00A46BDE">
      <w:pPr>
        <w:numPr>
          <w:ilvl w:val="0"/>
          <w:numId w:val="2"/>
        </w:numPr>
        <w:tabs>
          <w:tab w:val="clear" w:pos="830"/>
          <w:tab w:val="left" w:pos="1080"/>
        </w:tabs>
        <w:spacing w:afterLines="50" w:after="120"/>
        <w:ind w:left="1078" w:firstLineChars="0" w:hanging="539"/>
        <w:rPr>
          <w:rFonts w:ascii="Tahoma" w:hAnsi="Tahoma"/>
          <w:b/>
        </w:rPr>
      </w:pPr>
      <w:r>
        <w:rPr>
          <w:rFonts w:ascii="Tahoma" w:hAnsi="Tahoma"/>
          <w:b/>
        </w:rPr>
        <w:t>加强管理、注重安全</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hint="eastAsia"/>
          <w:szCs w:val="20"/>
        </w:rPr>
        <w:t>本</w:t>
      </w:r>
      <w:r w:rsidRPr="00D17F7F">
        <w:rPr>
          <w:rFonts w:ascii="Tahoma" w:eastAsia="宋体" w:hAnsi="Tahoma" w:cs="Times New Roman"/>
          <w:szCs w:val="20"/>
        </w:rPr>
        <w:t>系统将根据项目的实际需要，结合现有资源，建立完善、全面的安全体系，充分保证系统的整体安全；</w:t>
      </w:r>
    </w:p>
    <w:p w:rsidR="00A46BDE" w:rsidRDefault="00A46BDE" w:rsidP="00A46BDE">
      <w:pPr>
        <w:numPr>
          <w:ilvl w:val="0"/>
          <w:numId w:val="2"/>
        </w:numPr>
        <w:tabs>
          <w:tab w:val="clear" w:pos="830"/>
          <w:tab w:val="left" w:pos="1080"/>
        </w:tabs>
        <w:spacing w:afterLines="50" w:after="120"/>
        <w:ind w:left="1078" w:firstLineChars="0" w:hanging="539"/>
        <w:rPr>
          <w:rFonts w:ascii="Tahoma" w:hAnsi="Tahoma"/>
          <w:b/>
        </w:rPr>
      </w:pPr>
      <w:r>
        <w:rPr>
          <w:rFonts w:ascii="Tahoma" w:hAnsi="Tahoma"/>
          <w:b/>
        </w:rPr>
        <w:t>界面友好、简单易用</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hint="eastAsia"/>
          <w:szCs w:val="20"/>
        </w:rPr>
        <w:t>本</w:t>
      </w:r>
      <w:r w:rsidRPr="00D17F7F">
        <w:rPr>
          <w:rFonts w:ascii="Tahoma" w:eastAsia="宋体" w:hAnsi="Tahoma" w:cs="Times New Roman"/>
          <w:szCs w:val="20"/>
        </w:rPr>
        <w:t>系统作为</w:t>
      </w:r>
      <w:r w:rsidRPr="00D17F7F">
        <w:rPr>
          <w:rFonts w:ascii="Tahoma" w:eastAsia="宋体" w:hAnsi="Tahoma" w:cs="Times New Roman" w:hint="eastAsia"/>
          <w:szCs w:val="20"/>
        </w:rPr>
        <w:t>一套需要和领导、管理人员、代表等角色保持互动的系统</w:t>
      </w:r>
      <w:r w:rsidRPr="00D17F7F">
        <w:rPr>
          <w:rFonts w:ascii="Tahoma" w:eastAsia="宋体" w:hAnsi="Tahoma" w:cs="Times New Roman"/>
          <w:szCs w:val="20"/>
        </w:rPr>
        <w:t>，其界面必须人性化，简洁而美观，软件</w:t>
      </w:r>
      <w:proofErr w:type="gramStart"/>
      <w:r w:rsidRPr="00D17F7F">
        <w:rPr>
          <w:rFonts w:ascii="Tahoma" w:eastAsia="宋体" w:hAnsi="Tahoma" w:cs="Times New Roman"/>
          <w:szCs w:val="20"/>
        </w:rPr>
        <w:t>应操作</w:t>
      </w:r>
      <w:proofErr w:type="gramEnd"/>
      <w:r w:rsidRPr="00D17F7F">
        <w:rPr>
          <w:rFonts w:ascii="Tahoma" w:eastAsia="宋体" w:hAnsi="Tahoma" w:cs="Times New Roman"/>
          <w:szCs w:val="20"/>
        </w:rPr>
        <w:t>简单、易学易用。</w:t>
      </w:r>
    </w:p>
    <w:p w:rsidR="00A46BDE" w:rsidRDefault="00A46BDE" w:rsidP="00A46BDE">
      <w:pPr>
        <w:numPr>
          <w:ilvl w:val="0"/>
          <w:numId w:val="2"/>
        </w:numPr>
        <w:tabs>
          <w:tab w:val="clear" w:pos="830"/>
          <w:tab w:val="left" w:pos="1080"/>
        </w:tabs>
        <w:spacing w:afterLines="50" w:after="120"/>
        <w:ind w:left="1078" w:firstLineChars="0" w:hanging="539"/>
        <w:rPr>
          <w:rFonts w:ascii="Tahoma" w:hAnsi="Tahoma"/>
          <w:b/>
        </w:rPr>
      </w:pPr>
      <w:r>
        <w:rPr>
          <w:rFonts w:ascii="Tahoma" w:hAnsi="Tahoma"/>
          <w:b/>
        </w:rPr>
        <w:t>技术先进、设计灵活</w:t>
      </w:r>
    </w:p>
    <w:p w:rsidR="00A46BDE" w:rsidRPr="00D17F7F" w:rsidRDefault="00A46BDE" w:rsidP="00D17F7F">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hint="eastAsia"/>
          <w:szCs w:val="20"/>
        </w:rPr>
        <w:t>本</w:t>
      </w:r>
      <w:r w:rsidRPr="00D17F7F">
        <w:rPr>
          <w:rFonts w:ascii="Tahoma" w:eastAsia="宋体" w:hAnsi="Tahoma" w:cs="Times New Roman"/>
          <w:szCs w:val="20"/>
        </w:rPr>
        <w:t>系统将基于平台化设计思想，</w:t>
      </w:r>
      <w:r w:rsidRPr="00D17F7F">
        <w:rPr>
          <w:rFonts w:ascii="Tahoma" w:eastAsia="宋体" w:hAnsi="Tahoma" w:cs="Times New Roman" w:hint="eastAsia"/>
          <w:szCs w:val="20"/>
        </w:rPr>
        <w:t>软件硬件相互结合，</w:t>
      </w:r>
      <w:r w:rsidRPr="00D17F7F">
        <w:rPr>
          <w:rFonts w:ascii="Tahoma" w:eastAsia="宋体" w:hAnsi="Tahoma" w:cs="Times New Roman"/>
          <w:szCs w:val="20"/>
        </w:rPr>
        <w:t>综合采用大型数据库、中间件等先进技术，实现稳定、高效的应用系统。</w:t>
      </w:r>
    </w:p>
    <w:p w:rsidR="00A46BDE" w:rsidRDefault="00A46BDE" w:rsidP="00A46BDE">
      <w:pPr>
        <w:pStyle w:val="3"/>
        <w:rPr>
          <w:rFonts w:ascii="Tahoma" w:hAnsi="Tahoma"/>
        </w:rPr>
      </w:pPr>
      <w:bookmarkStart w:id="14" w:name="_Toc219184685"/>
      <w:bookmarkStart w:id="15" w:name="_Toc497729396"/>
      <w:r>
        <w:rPr>
          <w:rFonts w:ascii="Tahoma" w:hAnsi="Tahoma"/>
        </w:rPr>
        <w:t>技术实现原则</w:t>
      </w:r>
      <w:bookmarkEnd w:id="14"/>
      <w:bookmarkEnd w:id="15"/>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经过和相关领导的交流并结合以往系统建设的一些经验，我们建议本系统的建设贯彻如下原则：</w:t>
      </w:r>
    </w:p>
    <w:p w:rsidR="00A46BDE" w:rsidRDefault="00A46BDE" w:rsidP="00A46BDE">
      <w:pPr>
        <w:numPr>
          <w:ilvl w:val="0"/>
          <w:numId w:val="3"/>
        </w:numPr>
        <w:spacing w:before="120" w:after="120"/>
        <w:ind w:left="902" w:firstLineChars="0"/>
        <w:rPr>
          <w:rFonts w:ascii="Tahoma" w:hAnsi="Tahoma"/>
          <w:b/>
        </w:rPr>
      </w:pPr>
      <w:r>
        <w:rPr>
          <w:rFonts w:ascii="Tahoma" w:hAnsi="Tahoma"/>
          <w:b/>
        </w:rPr>
        <w:t>实用性原则</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实用性就是能够最大限度地满足实际业务要求，提高系统的可操作性。用户接口及界面设计将充分考虑人体结构特征，界面尽可能美观大方，操作简便实用，为了方便用户使用，必须设计友好的人机界面；为了方便其它系统接入，满足目前及未来几年的系统扩展需求，定义好接口标准并且提供简便的使用方法。</w:t>
      </w:r>
    </w:p>
    <w:p w:rsidR="00A46BDE" w:rsidRDefault="00A46BDE" w:rsidP="00A46BDE">
      <w:pPr>
        <w:numPr>
          <w:ilvl w:val="0"/>
          <w:numId w:val="3"/>
        </w:numPr>
        <w:spacing w:before="120" w:after="120"/>
        <w:ind w:left="902" w:firstLineChars="0"/>
        <w:rPr>
          <w:rFonts w:ascii="Tahoma" w:hAnsi="Tahoma"/>
          <w:b/>
        </w:rPr>
      </w:pPr>
      <w:r>
        <w:rPr>
          <w:rFonts w:ascii="Tahoma" w:hAnsi="Tahoma"/>
          <w:b/>
        </w:rPr>
        <w:t>个性化原则</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能够提供个性化的服务，针对不同的系统用户设计不同的操作界面、操作内容及操作流程，更方便于用户的使用。</w:t>
      </w:r>
    </w:p>
    <w:p w:rsidR="00A46BDE" w:rsidRDefault="00A46BDE" w:rsidP="00A46BDE">
      <w:pPr>
        <w:numPr>
          <w:ilvl w:val="0"/>
          <w:numId w:val="3"/>
        </w:numPr>
        <w:spacing w:before="120" w:after="120"/>
        <w:ind w:left="902" w:firstLineChars="0"/>
        <w:rPr>
          <w:rFonts w:ascii="Tahoma" w:hAnsi="Tahoma"/>
          <w:b/>
        </w:rPr>
      </w:pPr>
      <w:r>
        <w:rPr>
          <w:rFonts w:ascii="Tahoma" w:hAnsi="Tahoma"/>
          <w:b/>
        </w:rPr>
        <w:t>接口良好性原则</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hint="eastAsia"/>
          <w:szCs w:val="20"/>
        </w:rPr>
        <w:t>本</w:t>
      </w:r>
      <w:r w:rsidRPr="00D17F7F">
        <w:rPr>
          <w:rFonts w:ascii="Tahoma" w:eastAsia="宋体" w:hAnsi="Tahoma" w:cs="Times New Roman"/>
          <w:szCs w:val="20"/>
        </w:rPr>
        <w:t>系统能够提供良好的接口，便于系统的维护与修改，同时可以比较方便的进行业务流程的修改。</w:t>
      </w:r>
    </w:p>
    <w:p w:rsidR="00A46BDE" w:rsidRDefault="00A46BDE" w:rsidP="00A46BDE">
      <w:pPr>
        <w:numPr>
          <w:ilvl w:val="0"/>
          <w:numId w:val="3"/>
        </w:numPr>
        <w:spacing w:before="120" w:after="120"/>
        <w:ind w:left="902" w:firstLineChars="0"/>
        <w:rPr>
          <w:rFonts w:ascii="Tahoma" w:hAnsi="Tahoma"/>
          <w:b/>
        </w:rPr>
      </w:pPr>
      <w:r>
        <w:rPr>
          <w:rFonts w:ascii="Tahoma" w:hAnsi="Tahoma"/>
          <w:b/>
        </w:rPr>
        <w:lastRenderedPageBreak/>
        <w:t>安全性原则</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建成后</w:t>
      </w:r>
      <w:r w:rsidRPr="00D17F7F">
        <w:rPr>
          <w:rFonts w:ascii="Tahoma" w:eastAsia="宋体" w:hAnsi="Tahoma" w:cs="Times New Roman" w:hint="eastAsia"/>
          <w:szCs w:val="20"/>
        </w:rPr>
        <w:t>，本</w:t>
      </w:r>
      <w:r w:rsidRPr="00D17F7F">
        <w:rPr>
          <w:rFonts w:ascii="Tahoma" w:eastAsia="宋体" w:hAnsi="Tahoma" w:cs="Times New Roman"/>
          <w:szCs w:val="20"/>
        </w:rPr>
        <w:t>系统将是一个开放的系统，开放的系统必须要防范来自</w:t>
      </w:r>
      <w:r w:rsidRPr="00D17F7F">
        <w:rPr>
          <w:rFonts w:ascii="Tahoma" w:eastAsia="宋体" w:hAnsi="Tahoma" w:cs="Times New Roman" w:hint="eastAsia"/>
          <w:szCs w:val="20"/>
        </w:rPr>
        <w:t>不同地方</w:t>
      </w:r>
      <w:r w:rsidRPr="00D17F7F">
        <w:rPr>
          <w:rFonts w:ascii="Tahoma" w:eastAsia="宋体" w:hAnsi="Tahoma" w:cs="Times New Roman"/>
          <w:szCs w:val="20"/>
        </w:rPr>
        <w:t>的非法入侵与攻击，以免数据被窃取或受到破坏，进而影响信息的完整、可靠。在系统中采用多种手段防止系统数据被窃取和非法</w:t>
      </w:r>
      <w:proofErr w:type="gramStart"/>
      <w:r w:rsidRPr="00D17F7F">
        <w:rPr>
          <w:rFonts w:ascii="Tahoma" w:eastAsia="宋体" w:hAnsi="Tahoma" w:cs="Times New Roman"/>
          <w:szCs w:val="20"/>
        </w:rPr>
        <w:t>纂</w:t>
      </w:r>
      <w:proofErr w:type="gramEnd"/>
      <w:r w:rsidRPr="00D17F7F">
        <w:rPr>
          <w:rFonts w:ascii="Tahoma" w:eastAsia="宋体" w:hAnsi="Tahoma" w:cs="Times New Roman"/>
          <w:szCs w:val="20"/>
        </w:rPr>
        <w:t>改。</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hint="eastAsia"/>
          <w:szCs w:val="20"/>
        </w:rPr>
        <w:t>本</w:t>
      </w:r>
      <w:r w:rsidRPr="00D17F7F">
        <w:rPr>
          <w:rFonts w:ascii="Tahoma" w:eastAsia="宋体" w:hAnsi="Tahoma" w:cs="Times New Roman"/>
          <w:szCs w:val="20"/>
        </w:rPr>
        <w:t>系统具有很严密的安全体系，严格控制对数据和程序的访问和修改，对网间传输的数据进行加密和认证。</w:t>
      </w:r>
    </w:p>
    <w:p w:rsidR="00A46BDE" w:rsidRDefault="00A46BDE" w:rsidP="00A46BDE">
      <w:pPr>
        <w:numPr>
          <w:ilvl w:val="0"/>
          <w:numId w:val="3"/>
        </w:numPr>
        <w:spacing w:before="120" w:after="120"/>
        <w:ind w:left="902" w:firstLineChars="0"/>
        <w:rPr>
          <w:rFonts w:ascii="Tahoma" w:hAnsi="Tahoma"/>
          <w:b/>
        </w:rPr>
      </w:pPr>
      <w:r>
        <w:rPr>
          <w:rFonts w:ascii="Tahoma" w:hAnsi="Tahoma"/>
          <w:b/>
        </w:rPr>
        <w:t>可靠性原则</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hint="eastAsia"/>
          <w:szCs w:val="20"/>
        </w:rPr>
        <w:t>当本</w:t>
      </w:r>
      <w:r w:rsidRPr="00D17F7F">
        <w:rPr>
          <w:rFonts w:ascii="Tahoma" w:eastAsia="宋体" w:hAnsi="Tahoma" w:cs="Times New Roman"/>
          <w:szCs w:val="20"/>
        </w:rPr>
        <w:t>系统每天处理数据量较大</w:t>
      </w:r>
      <w:r w:rsidRPr="00D17F7F">
        <w:rPr>
          <w:rFonts w:ascii="Tahoma" w:eastAsia="宋体" w:hAnsi="Tahoma" w:cs="Times New Roman" w:hint="eastAsia"/>
          <w:szCs w:val="20"/>
        </w:rPr>
        <w:t>的时候</w:t>
      </w:r>
      <w:r w:rsidRPr="00D17F7F">
        <w:rPr>
          <w:rFonts w:ascii="Tahoma" w:eastAsia="宋体" w:hAnsi="Tahoma" w:cs="Times New Roman"/>
          <w:szCs w:val="20"/>
        </w:rPr>
        <w:t>，系统每个时刻都可能要采集大量的数据，并进行处理，因此，任</w:t>
      </w:r>
      <w:proofErr w:type="gramStart"/>
      <w:r w:rsidRPr="00D17F7F">
        <w:rPr>
          <w:rFonts w:ascii="Tahoma" w:eastAsia="宋体" w:hAnsi="Tahoma" w:cs="Times New Roman"/>
          <w:szCs w:val="20"/>
        </w:rPr>
        <w:t>一</w:t>
      </w:r>
      <w:proofErr w:type="gramEnd"/>
      <w:r w:rsidRPr="00D17F7F">
        <w:rPr>
          <w:rFonts w:ascii="Tahoma" w:eastAsia="宋体" w:hAnsi="Tahoma" w:cs="Times New Roman"/>
          <w:szCs w:val="20"/>
        </w:rPr>
        <w:t>时刻的系统故障都有可能给用户带来一定的损失或不便，这就要求系统具有高度的可靠性。所以系统设计中将采取相应的做法提高系统可靠性。</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系统建设尽量采用主流产品，以保证系统的高质量和稳定性。系统应最大限度集成世界上最稳定和最优秀的技术及组件，采用成熟技术以降低系统的不稳定因素，使系统能进行</w:t>
      </w:r>
      <w:r w:rsidRPr="00D17F7F">
        <w:rPr>
          <w:rFonts w:ascii="Tahoma" w:eastAsia="宋体" w:hAnsi="Tahoma" w:cs="Times New Roman"/>
          <w:szCs w:val="20"/>
        </w:rPr>
        <w:t>7×24</w:t>
      </w:r>
      <w:r w:rsidRPr="00D17F7F">
        <w:rPr>
          <w:rFonts w:ascii="Tahoma" w:eastAsia="宋体" w:hAnsi="Tahoma" w:cs="Times New Roman"/>
          <w:szCs w:val="20"/>
        </w:rPr>
        <w:t>小时的不间断工作。同时也应该充分考虑故障处理方案，以保证系统在出现意外故障情况下的快速恢复能力。</w:t>
      </w:r>
    </w:p>
    <w:p w:rsidR="00A46BDE" w:rsidRDefault="00A46BDE" w:rsidP="00A46BDE">
      <w:pPr>
        <w:numPr>
          <w:ilvl w:val="0"/>
          <w:numId w:val="3"/>
        </w:numPr>
        <w:spacing w:before="120" w:after="120"/>
        <w:ind w:left="902" w:firstLineChars="0"/>
        <w:rPr>
          <w:rFonts w:ascii="Tahoma" w:hAnsi="Tahoma"/>
          <w:b/>
        </w:rPr>
      </w:pPr>
      <w:r>
        <w:rPr>
          <w:rFonts w:ascii="Tahoma" w:hAnsi="Tahoma"/>
          <w:b/>
        </w:rPr>
        <w:t>先进性原则</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为保证系统在技术上的先进性，系统在结构设计、系统配置、系统管理方式等方面采用国际上先进同时又是成熟、实用的技术，在缩短系统开发周期和实施周期的同时，提高系统的开放性和</w:t>
      </w:r>
      <w:proofErr w:type="gramStart"/>
      <w:r w:rsidRPr="00D17F7F">
        <w:rPr>
          <w:rFonts w:ascii="Tahoma" w:eastAsia="宋体" w:hAnsi="Tahoma" w:cs="Times New Roman"/>
          <w:szCs w:val="20"/>
        </w:rPr>
        <w:t>可</w:t>
      </w:r>
      <w:proofErr w:type="gramEnd"/>
      <w:r w:rsidRPr="00D17F7F">
        <w:rPr>
          <w:rFonts w:ascii="Tahoma" w:eastAsia="宋体" w:hAnsi="Tahoma" w:cs="Times New Roman"/>
          <w:szCs w:val="20"/>
        </w:rPr>
        <w:t>重用性，体现出开发与实施方法的先进性，并保证系统的技术在今后</w:t>
      </w:r>
      <w:r w:rsidRPr="00D17F7F">
        <w:rPr>
          <w:rFonts w:ascii="Tahoma" w:eastAsia="宋体" w:hAnsi="Tahoma" w:cs="Times New Roman"/>
          <w:szCs w:val="20"/>
        </w:rPr>
        <w:t>3—5</w:t>
      </w:r>
      <w:r w:rsidRPr="00D17F7F">
        <w:rPr>
          <w:rFonts w:ascii="Tahoma" w:eastAsia="宋体" w:hAnsi="Tahoma" w:cs="Times New Roman"/>
          <w:szCs w:val="20"/>
        </w:rPr>
        <w:t>年内不会过时。</w:t>
      </w:r>
    </w:p>
    <w:p w:rsidR="00A46BDE" w:rsidRDefault="00A46BDE" w:rsidP="00A46BDE">
      <w:pPr>
        <w:numPr>
          <w:ilvl w:val="0"/>
          <w:numId w:val="3"/>
        </w:numPr>
        <w:spacing w:before="120" w:after="120"/>
        <w:ind w:left="902" w:firstLineChars="0"/>
        <w:rPr>
          <w:rFonts w:ascii="Tahoma" w:hAnsi="Tahoma"/>
          <w:b/>
        </w:rPr>
      </w:pPr>
      <w:r>
        <w:rPr>
          <w:rFonts w:ascii="Tahoma" w:hAnsi="Tahoma"/>
          <w:b/>
        </w:rPr>
        <w:t>规范性原则</w:t>
      </w:r>
    </w:p>
    <w:p w:rsidR="00A46BDE" w:rsidRPr="00D17F7F" w:rsidRDefault="00A46BDE" w:rsidP="00D17F7F">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hint="eastAsia"/>
          <w:szCs w:val="20"/>
        </w:rPr>
        <w:t>本</w:t>
      </w:r>
      <w:r w:rsidRPr="00D17F7F">
        <w:rPr>
          <w:rFonts w:ascii="Tahoma" w:eastAsia="宋体" w:hAnsi="Tahoma" w:cs="Times New Roman"/>
          <w:szCs w:val="20"/>
        </w:rPr>
        <w:t>系统设计所采用的技术和设备应符合国际标准、国家标准和业界标准，为系统的扩展升级、与其他系统的互联提供良好的基础。</w:t>
      </w:r>
    </w:p>
    <w:p w:rsidR="00A46BDE" w:rsidRDefault="00A46BDE" w:rsidP="00A46BDE">
      <w:pPr>
        <w:numPr>
          <w:ilvl w:val="0"/>
          <w:numId w:val="3"/>
        </w:numPr>
        <w:spacing w:before="120" w:after="120"/>
        <w:ind w:left="902" w:firstLineChars="0"/>
        <w:rPr>
          <w:rFonts w:ascii="Tahoma" w:hAnsi="Tahoma"/>
          <w:b/>
        </w:rPr>
      </w:pPr>
      <w:r>
        <w:rPr>
          <w:rFonts w:ascii="Tahoma" w:hAnsi="Tahoma"/>
          <w:b/>
        </w:rPr>
        <w:t>可扩充原则</w:t>
      </w:r>
    </w:p>
    <w:p w:rsidR="00A46BDE" w:rsidRDefault="00A46BDE" w:rsidP="00A46BDE">
      <w:pPr>
        <w:ind w:firstLine="480"/>
        <w:rPr>
          <w:rFonts w:ascii="Tahoma" w:hAnsi="Tahoma"/>
        </w:rPr>
      </w:pPr>
      <w:r>
        <w:rPr>
          <w:rFonts w:ascii="Tahoma" w:hAnsi="Tahoma"/>
        </w:rPr>
        <w:t>提高系统的可扩充性是提高系统性能的必备手段，系统应具有良好的技术弹性，以适应数据流量的增长、应用需求的变化和运行环境改变的影响。系统能够提供比较良好的接口，便于系统的维护与修改，同时可以比较方便的进行业务流</w:t>
      </w:r>
      <w:r>
        <w:rPr>
          <w:rFonts w:ascii="Tahoma" w:hAnsi="Tahoma"/>
        </w:rPr>
        <w:lastRenderedPageBreak/>
        <w:t>程的修改。包括：</w:t>
      </w:r>
    </w:p>
    <w:p w:rsidR="00A46BDE" w:rsidRDefault="00A46BDE" w:rsidP="00A46BDE">
      <w:pPr>
        <w:pStyle w:val="21"/>
        <w:numPr>
          <w:ilvl w:val="1"/>
          <w:numId w:val="3"/>
        </w:numPr>
        <w:tabs>
          <w:tab w:val="clear" w:pos="1320"/>
          <w:tab w:val="left" w:pos="1440"/>
        </w:tabs>
        <w:ind w:left="1440" w:firstLineChars="0" w:hanging="540"/>
        <w:rPr>
          <w:rFonts w:ascii="Tahoma" w:hAnsi="Tahoma"/>
        </w:rPr>
      </w:pPr>
      <w:r>
        <w:rPr>
          <w:rFonts w:ascii="Tahoma" w:hAnsi="Tahoma"/>
        </w:rPr>
        <w:t>系统性能的升级能力；</w:t>
      </w:r>
    </w:p>
    <w:p w:rsidR="00A46BDE" w:rsidRDefault="00A46BDE" w:rsidP="00A46BDE">
      <w:pPr>
        <w:pStyle w:val="21"/>
        <w:numPr>
          <w:ilvl w:val="1"/>
          <w:numId w:val="3"/>
        </w:numPr>
        <w:tabs>
          <w:tab w:val="clear" w:pos="1320"/>
          <w:tab w:val="left" w:pos="1440"/>
        </w:tabs>
        <w:ind w:left="1440" w:firstLineChars="0" w:hanging="540"/>
        <w:rPr>
          <w:rFonts w:ascii="Tahoma" w:hAnsi="Tahoma"/>
        </w:rPr>
      </w:pPr>
      <w:r>
        <w:rPr>
          <w:rFonts w:ascii="Tahoma" w:hAnsi="Tahoma"/>
        </w:rPr>
        <w:t>应用功能的扩充能力；</w:t>
      </w:r>
    </w:p>
    <w:p w:rsidR="00A46BDE" w:rsidRDefault="00A46BDE" w:rsidP="00A46BDE">
      <w:pPr>
        <w:pStyle w:val="21"/>
        <w:numPr>
          <w:ilvl w:val="1"/>
          <w:numId w:val="3"/>
        </w:numPr>
        <w:tabs>
          <w:tab w:val="clear" w:pos="1320"/>
          <w:tab w:val="left" w:pos="1440"/>
        </w:tabs>
        <w:ind w:left="1440" w:firstLineChars="0" w:hanging="540"/>
        <w:rPr>
          <w:rFonts w:ascii="Tahoma" w:hAnsi="Tahoma"/>
        </w:rPr>
      </w:pPr>
      <w:r>
        <w:rPr>
          <w:rFonts w:ascii="Tahoma" w:hAnsi="Tahoma"/>
        </w:rPr>
        <w:t>运行环境体系变化时的适应能力；</w:t>
      </w:r>
    </w:p>
    <w:p w:rsidR="00A46BDE" w:rsidRDefault="00A46BDE" w:rsidP="00A46BDE">
      <w:pPr>
        <w:pStyle w:val="21"/>
        <w:numPr>
          <w:ilvl w:val="1"/>
          <w:numId w:val="3"/>
        </w:numPr>
        <w:tabs>
          <w:tab w:val="clear" w:pos="1320"/>
          <w:tab w:val="left" w:pos="1440"/>
        </w:tabs>
        <w:ind w:left="1440" w:firstLineChars="0" w:hanging="540"/>
        <w:rPr>
          <w:rFonts w:ascii="Tahoma" w:hAnsi="Tahoma"/>
        </w:rPr>
      </w:pPr>
      <w:r>
        <w:rPr>
          <w:rFonts w:ascii="Tahoma" w:hAnsi="Tahoma"/>
        </w:rPr>
        <w:t>与其它应用系统的互联能力。</w:t>
      </w:r>
    </w:p>
    <w:p w:rsidR="00A46BDE" w:rsidRDefault="00A46BDE" w:rsidP="00A46BDE">
      <w:pPr>
        <w:numPr>
          <w:ilvl w:val="0"/>
          <w:numId w:val="3"/>
        </w:numPr>
        <w:spacing w:before="120" w:after="120"/>
        <w:ind w:left="902" w:firstLineChars="0"/>
        <w:rPr>
          <w:rFonts w:ascii="Tahoma" w:hAnsi="Tahoma"/>
          <w:b/>
        </w:rPr>
      </w:pPr>
      <w:r>
        <w:rPr>
          <w:rFonts w:ascii="Tahoma" w:hAnsi="Tahoma"/>
          <w:b/>
        </w:rPr>
        <w:t>可管理性原则</w:t>
      </w:r>
    </w:p>
    <w:p w:rsidR="00A46BDE" w:rsidRDefault="00A46BDE" w:rsidP="00A46BDE">
      <w:pPr>
        <w:ind w:firstLine="480"/>
        <w:rPr>
          <w:rFonts w:ascii="Tahoma" w:hAnsi="Tahoma"/>
        </w:rPr>
      </w:pPr>
      <w:r>
        <w:rPr>
          <w:rFonts w:ascii="Tahoma" w:hAnsi="Tahoma"/>
        </w:rPr>
        <w:t>整个系统的设备应易于管理，易于维护，操作简单，易学，易用，便于进行系统配置，在设备、安全性、数据流量、性能等方面得到很好的监视和控制，并可以进行远程管理和故障诊断。</w:t>
      </w:r>
    </w:p>
    <w:p w:rsidR="00A46BDE" w:rsidRDefault="00A46BDE" w:rsidP="00A46BDE">
      <w:pPr>
        <w:numPr>
          <w:ilvl w:val="0"/>
          <w:numId w:val="3"/>
        </w:numPr>
        <w:spacing w:before="120" w:after="120"/>
        <w:ind w:left="902" w:firstLineChars="0"/>
        <w:rPr>
          <w:rFonts w:ascii="Tahoma" w:hAnsi="Tahoma"/>
          <w:b/>
        </w:rPr>
      </w:pPr>
      <w:r>
        <w:rPr>
          <w:rFonts w:ascii="Tahoma" w:hAnsi="Tahoma"/>
          <w:b/>
        </w:rPr>
        <w:t>经济性原则</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在满足系统需求的前提下，充分利用现有的资源，包括计算机、网络、应用软件和信息资源，实现已有数据的利用和保护以及现有工作人员知识的利用。</w:t>
      </w:r>
    </w:p>
    <w:p w:rsidR="00A46BDE" w:rsidRDefault="00A46BDE" w:rsidP="00A46BDE">
      <w:pPr>
        <w:numPr>
          <w:ilvl w:val="0"/>
          <w:numId w:val="3"/>
        </w:numPr>
        <w:spacing w:before="120" w:after="120"/>
        <w:ind w:left="902" w:firstLineChars="0"/>
        <w:rPr>
          <w:rFonts w:ascii="Tahoma" w:hAnsi="Tahoma"/>
          <w:b/>
        </w:rPr>
      </w:pPr>
      <w:r>
        <w:rPr>
          <w:rFonts w:ascii="Tahoma" w:hAnsi="Tahoma"/>
          <w:b/>
        </w:rPr>
        <w:t>连续性原则</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系统设计应尽量考虑对已有投资的保护，在充分满足发展需要的前提下，对已有系统进行有效的整合；在提升完善系统的同时，充分利用原有资源，尤其是原有系统的建设经验将成为后续工作的宝贵财富。</w:t>
      </w:r>
    </w:p>
    <w:p w:rsidR="00A46BDE" w:rsidRDefault="00A46BDE" w:rsidP="00A46BDE">
      <w:pPr>
        <w:numPr>
          <w:ilvl w:val="0"/>
          <w:numId w:val="3"/>
        </w:numPr>
        <w:spacing w:before="120" w:after="120"/>
        <w:ind w:left="902" w:firstLineChars="0"/>
        <w:rPr>
          <w:rFonts w:ascii="Tahoma" w:hAnsi="Tahoma"/>
          <w:b/>
        </w:rPr>
      </w:pPr>
      <w:r>
        <w:rPr>
          <w:rFonts w:ascii="Tahoma" w:hAnsi="Tahoma"/>
          <w:b/>
        </w:rPr>
        <w:t>可维护性原则</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系统必须易于维护。在系统建设和开发过程中的每个环节，必须遵循有关国际、国家主流技术标准。</w:t>
      </w:r>
    </w:p>
    <w:p w:rsidR="00A46BDE" w:rsidRPr="00D17F7F" w:rsidRDefault="00A46BDE" w:rsidP="00A46BDE">
      <w:pPr>
        <w:pStyle w:val="a4"/>
        <w:spacing w:before="120" w:after="120" w:line="360" w:lineRule="auto"/>
        <w:ind w:firstLineChars="200" w:firstLine="480"/>
        <w:rPr>
          <w:rFonts w:ascii="Tahoma" w:eastAsia="宋体" w:hAnsi="Tahoma" w:cs="Times New Roman"/>
          <w:szCs w:val="20"/>
        </w:rPr>
      </w:pPr>
      <w:r w:rsidRPr="00D17F7F">
        <w:rPr>
          <w:rFonts w:ascii="Tahoma" w:eastAsia="宋体" w:hAnsi="Tahoma" w:cs="Times New Roman"/>
          <w:szCs w:val="20"/>
        </w:rPr>
        <w:t>根据软件工程的理论，系统维护在整个软件的生命周期中所占比重是最大的，因此，提高系统的可扩充性和可维护性是提高管理信息系统性能的必备手段</w:t>
      </w:r>
      <w:r w:rsidRPr="00D17F7F">
        <w:rPr>
          <w:rFonts w:ascii="Tahoma" w:eastAsia="宋体" w:hAnsi="Tahoma" w:cs="Times New Roman" w:hint="eastAsia"/>
          <w:szCs w:val="20"/>
        </w:rPr>
        <w:t>。</w:t>
      </w:r>
    </w:p>
    <w:p w:rsidR="00A46BDE" w:rsidRDefault="00A46BDE" w:rsidP="00A46BDE">
      <w:pPr>
        <w:pStyle w:val="1"/>
        <w:pageBreakBefore/>
        <w:tabs>
          <w:tab w:val="clear" w:pos="1364"/>
          <w:tab w:val="left" w:pos="1440"/>
        </w:tabs>
        <w:ind w:left="715" w:hanging="431"/>
        <w:rPr>
          <w:rFonts w:ascii="Tahoma" w:hAnsi="Tahoma"/>
        </w:rPr>
      </w:pPr>
      <w:bookmarkStart w:id="16" w:name="_Toc497729397"/>
      <w:r>
        <w:rPr>
          <w:rFonts w:ascii="Tahoma" w:hAnsi="Tahoma" w:hint="eastAsia"/>
        </w:rPr>
        <w:lastRenderedPageBreak/>
        <w:t>系统功能</w:t>
      </w:r>
      <w:bookmarkEnd w:id="16"/>
    </w:p>
    <w:p w:rsidR="00A46BDE" w:rsidRPr="000375F0" w:rsidRDefault="00402B7B" w:rsidP="00A46BDE">
      <w:pPr>
        <w:pStyle w:val="2"/>
        <w:numPr>
          <w:ilvl w:val="1"/>
          <w:numId w:val="5"/>
        </w:numPr>
        <w:tabs>
          <w:tab w:val="left" w:pos="1296"/>
        </w:tabs>
        <w:rPr>
          <w:rFonts w:ascii="Tahoma" w:hAnsi="Tahoma"/>
          <w:b w:val="0"/>
        </w:rPr>
      </w:pPr>
      <w:bookmarkStart w:id="17" w:name="_Toc497729398"/>
      <w:r>
        <w:rPr>
          <w:rFonts w:ascii="Tahoma" w:hAnsi="Tahoma" w:hint="eastAsia"/>
          <w:b w:val="0"/>
        </w:rPr>
        <w:t>Pad</w:t>
      </w:r>
      <w:r>
        <w:rPr>
          <w:rFonts w:ascii="Tahoma" w:hAnsi="Tahoma" w:hint="eastAsia"/>
          <w:b w:val="0"/>
        </w:rPr>
        <w:t>基础设置</w:t>
      </w:r>
      <w:bookmarkEnd w:id="17"/>
    </w:p>
    <w:p w:rsidR="00402B7B" w:rsidRPr="00D17F7F" w:rsidRDefault="00402B7B" w:rsidP="00ED602E">
      <w:pPr>
        <w:pStyle w:val="a4"/>
        <w:spacing w:before="120" w:after="120" w:line="360" w:lineRule="auto"/>
        <w:ind w:firstLineChars="198" w:firstLine="475"/>
        <w:rPr>
          <w:rFonts w:ascii="Tahoma" w:eastAsia="宋体" w:hAnsi="Tahoma" w:cs="Times New Roman"/>
          <w:szCs w:val="20"/>
        </w:rPr>
      </w:pPr>
      <w:r>
        <w:rPr>
          <w:rFonts w:ascii="Tahoma" w:eastAsia="宋体" w:hAnsi="Tahoma" w:cs="Times New Roman" w:hint="eastAsia"/>
          <w:szCs w:val="20"/>
        </w:rPr>
        <w:t>考试</w:t>
      </w:r>
      <w:r>
        <w:rPr>
          <w:rFonts w:ascii="Tahoma" w:eastAsia="宋体" w:hAnsi="Tahoma" w:cs="Times New Roman" w:hint="eastAsia"/>
          <w:szCs w:val="20"/>
        </w:rPr>
        <w:t>Pad</w:t>
      </w:r>
      <w:r>
        <w:rPr>
          <w:rFonts w:ascii="Tahoma" w:eastAsia="宋体" w:hAnsi="Tahoma" w:cs="Times New Roman" w:hint="eastAsia"/>
          <w:szCs w:val="20"/>
        </w:rPr>
        <w:t>的基础设置，给每个</w:t>
      </w:r>
      <w:r>
        <w:rPr>
          <w:rFonts w:ascii="Tahoma" w:eastAsia="宋体" w:hAnsi="Tahoma" w:cs="Times New Roman" w:hint="eastAsia"/>
          <w:szCs w:val="20"/>
        </w:rPr>
        <w:t>Pad</w:t>
      </w:r>
      <w:r>
        <w:rPr>
          <w:rFonts w:ascii="Tahoma" w:eastAsia="宋体" w:hAnsi="Tahoma" w:cs="Times New Roman" w:hint="eastAsia"/>
          <w:szCs w:val="20"/>
        </w:rPr>
        <w:t>编写序号，并且记录每个</w:t>
      </w:r>
      <w:r>
        <w:rPr>
          <w:rFonts w:ascii="Tahoma" w:eastAsia="宋体" w:hAnsi="Tahoma" w:cs="Times New Roman" w:hint="eastAsia"/>
          <w:szCs w:val="20"/>
        </w:rPr>
        <w:t>Pad</w:t>
      </w:r>
      <w:r>
        <w:rPr>
          <w:rFonts w:ascii="Tahoma" w:eastAsia="宋体" w:hAnsi="Tahoma" w:cs="Times New Roman" w:hint="eastAsia"/>
          <w:szCs w:val="20"/>
        </w:rPr>
        <w:t>的</w:t>
      </w:r>
      <w:r>
        <w:rPr>
          <w:rFonts w:ascii="Tahoma" w:eastAsia="宋体" w:hAnsi="Tahoma" w:cs="Times New Roman" w:hint="eastAsia"/>
          <w:szCs w:val="20"/>
        </w:rPr>
        <w:t>Mac</w:t>
      </w:r>
      <w:r>
        <w:rPr>
          <w:rFonts w:ascii="Tahoma" w:eastAsia="宋体" w:hAnsi="Tahoma" w:cs="Times New Roman" w:hint="eastAsia"/>
          <w:szCs w:val="20"/>
        </w:rPr>
        <w:t>地址，只有在此功能中的“有效”的</w:t>
      </w:r>
      <w:r>
        <w:rPr>
          <w:rFonts w:ascii="Tahoma" w:eastAsia="宋体" w:hAnsi="Tahoma" w:cs="Times New Roman" w:hint="eastAsia"/>
          <w:szCs w:val="20"/>
        </w:rPr>
        <w:t>Pad</w:t>
      </w:r>
      <w:r>
        <w:rPr>
          <w:rFonts w:ascii="Tahoma" w:eastAsia="宋体" w:hAnsi="Tahoma" w:cs="Times New Roman" w:hint="eastAsia"/>
          <w:szCs w:val="20"/>
        </w:rPr>
        <w:t>才能登陆评分系统。这样可有有效的保证安全性。</w:t>
      </w:r>
    </w:p>
    <w:p w:rsidR="00A46BDE" w:rsidRPr="00402B7B" w:rsidRDefault="00402B7B" w:rsidP="00402B7B">
      <w:pPr>
        <w:pStyle w:val="2"/>
        <w:numPr>
          <w:ilvl w:val="1"/>
          <w:numId w:val="5"/>
        </w:numPr>
        <w:tabs>
          <w:tab w:val="left" w:pos="1296"/>
        </w:tabs>
        <w:rPr>
          <w:rFonts w:ascii="Tahoma" w:hAnsi="Tahoma"/>
          <w:b w:val="0"/>
        </w:rPr>
      </w:pPr>
      <w:bookmarkStart w:id="18" w:name="_Toc497729399"/>
      <w:r w:rsidRPr="00402B7B">
        <w:rPr>
          <w:rFonts w:ascii="Tahoma" w:hAnsi="Tahoma" w:hint="eastAsia"/>
          <w:b w:val="0"/>
        </w:rPr>
        <w:t>考点专业分组映射</w:t>
      </w:r>
      <w:bookmarkEnd w:id="18"/>
    </w:p>
    <w:p w:rsidR="00A46BDE" w:rsidRDefault="00402B7B" w:rsidP="00A46BDE">
      <w:pPr>
        <w:ind w:firstLineChars="177" w:firstLine="425"/>
        <w:rPr>
          <w:rFonts w:hAnsi="宋体"/>
        </w:rPr>
      </w:pPr>
      <w:r>
        <w:rPr>
          <w:rFonts w:ascii="宋体" w:hAnsi="宋体" w:cs="宋体" w:hint="eastAsia"/>
          <w:kern w:val="0"/>
        </w:rPr>
        <w:t>本系统支持多个考点的各个专业的电子评分考试，需要在此功能</w:t>
      </w:r>
      <w:r w:rsidR="006C5FBC">
        <w:rPr>
          <w:rFonts w:ascii="宋体" w:hAnsi="宋体" w:cs="宋体" w:hint="eastAsia"/>
          <w:kern w:val="0"/>
        </w:rPr>
        <w:t>配置每个考点的基本信息，每个考点的考试专业的基本信息，每个考点每个专业的考试时间的基本信息。</w:t>
      </w:r>
    </w:p>
    <w:p w:rsidR="00A46BDE" w:rsidRPr="006C5FBC" w:rsidRDefault="006C5FBC" w:rsidP="006C5FBC">
      <w:pPr>
        <w:pStyle w:val="2"/>
        <w:numPr>
          <w:ilvl w:val="1"/>
          <w:numId w:val="5"/>
        </w:numPr>
        <w:tabs>
          <w:tab w:val="left" w:pos="1296"/>
        </w:tabs>
        <w:rPr>
          <w:rFonts w:ascii="Tahoma" w:hAnsi="Tahoma"/>
          <w:b w:val="0"/>
        </w:rPr>
      </w:pPr>
      <w:bookmarkStart w:id="19" w:name="_Toc497729400"/>
      <w:r>
        <w:rPr>
          <w:rFonts w:ascii="Tahoma" w:hAnsi="Tahoma" w:hint="eastAsia"/>
          <w:b w:val="0"/>
        </w:rPr>
        <w:t>考官设置</w:t>
      </w:r>
      <w:bookmarkEnd w:id="19"/>
    </w:p>
    <w:p w:rsidR="00A46BDE" w:rsidRDefault="006C5FBC" w:rsidP="00ED602E">
      <w:pPr>
        <w:ind w:firstLineChars="177" w:firstLine="425"/>
        <w:rPr>
          <w:rFonts w:ascii="宋体" w:hAnsi="宋体" w:cs="宋体"/>
          <w:kern w:val="0"/>
        </w:rPr>
      </w:pPr>
      <w:r>
        <w:rPr>
          <w:rFonts w:hAnsi="宋体" w:hint="eastAsia"/>
        </w:rPr>
        <w:t>此功能设置考官的基本信息，记录考官的基本信息，评分的专业，联系方式等，是否有效等。</w:t>
      </w:r>
    </w:p>
    <w:p w:rsidR="00A46BDE" w:rsidRPr="006C5FBC" w:rsidRDefault="006C5FBC" w:rsidP="006C5FBC">
      <w:pPr>
        <w:pStyle w:val="2"/>
        <w:numPr>
          <w:ilvl w:val="1"/>
          <w:numId w:val="5"/>
        </w:numPr>
        <w:tabs>
          <w:tab w:val="left" w:pos="1296"/>
        </w:tabs>
        <w:rPr>
          <w:rFonts w:ascii="Tahoma" w:hAnsi="Tahoma"/>
          <w:b w:val="0"/>
        </w:rPr>
      </w:pPr>
      <w:bookmarkStart w:id="20" w:name="_Toc497729401"/>
      <w:r>
        <w:rPr>
          <w:rFonts w:ascii="Tahoma" w:hAnsi="Tahoma" w:hint="eastAsia"/>
          <w:b w:val="0"/>
        </w:rPr>
        <w:t>考场设置</w:t>
      </w:r>
      <w:bookmarkEnd w:id="20"/>
    </w:p>
    <w:p w:rsidR="006C5FBC" w:rsidRPr="006C5FBC" w:rsidRDefault="006C5FBC" w:rsidP="006C5FBC">
      <w:pPr>
        <w:ind w:firstLineChars="177" w:firstLine="425"/>
        <w:rPr>
          <w:rFonts w:hAnsi="宋体"/>
        </w:rPr>
      </w:pPr>
      <w:r>
        <w:rPr>
          <w:rFonts w:hAnsi="宋体" w:hint="eastAsia"/>
        </w:rPr>
        <w:t>此功能设置考场的基本信息，考场的编号，名称、考试的专业、考场中考试的</w:t>
      </w:r>
      <w:r>
        <w:rPr>
          <w:rFonts w:hAnsi="宋体" w:hint="eastAsia"/>
        </w:rPr>
        <w:t>Pad</w:t>
      </w:r>
      <w:r>
        <w:rPr>
          <w:rFonts w:hAnsi="宋体" w:hint="eastAsia"/>
        </w:rPr>
        <w:t>等的信息。</w:t>
      </w:r>
    </w:p>
    <w:p w:rsidR="00A46BDE" w:rsidRDefault="00A46BDE" w:rsidP="00A46BDE">
      <w:pPr>
        <w:widowControl/>
        <w:ind w:firstLineChars="0" w:firstLine="0"/>
        <w:jc w:val="center"/>
        <w:rPr>
          <w:rFonts w:ascii="宋体" w:hAnsi="宋体" w:cs="宋体"/>
          <w:kern w:val="0"/>
        </w:rPr>
      </w:pPr>
    </w:p>
    <w:p w:rsidR="00A46BDE" w:rsidRPr="006C5FBC" w:rsidRDefault="006C5FBC" w:rsidP="006C5FBC">
      <w:pPr>
        <w:pStyle w:val="2"/>
        <w:numPr>
          <w:ilvl w:val="1"/>
          <w:numId w:val="5"/>
        </w:numPr>
        <w:tabs>
          <w:tab w:val="left" w:pos="1296"/>
        </w:tabs>
        <w:rPr>
          <w:rFonts w:ascii="Tahoma" w:hAnsi="Tahoma"/>
          <w:b w:val="0"/>
        </w:rPr>
      </w:pPr>
      <w:bookmarkStart w:id="21" w:name="_Toc497729402"/>
      <w:r>
        <w:rPr>
          <w:rFonts w:ascii="Tahoma" w:hAnsi="Tahoma" w:hint="eastAsia"/>
          <w:b w:val="0"/>
        </w:rPr>
        <w:t>现场确认</w:t>
      </w:r>
      <w:bookmarkEnd w:id="21"/>
    </w:p>
    <w:p w:rsidR="006C5FBC" w:rsidRDefault="006C5FBC" w:rsidP="006C5FBC">
      <w:pPr>
        <w:ind w:firstLineChars="236" w:firstLine="566"/>
        <w:rPr>
          <w:rFonts w:hAnsi="宋体"/>
        </w:rPr>
      </w:pPr>
      <w:r>
        <w:rPr>
          <w:rFonts w:ascii="宋体" w:hAnsi="宋体" w:cs="宋体" w:hint="eastAsia"/>
          <w:kern w:val="0"/>
        </w:rPr>
        <w:t>此功能是确认考生考试，缴费的功能。考生刷身份证，系统自动匹配所报考的专业信息。并确认缴费信息，如果缴费，则打印准考证。</w:t>
      </w:r>
    </w:p>
    <w:p w:rsidR="00A46BDE" w:rsidRPr="006C5FBC" w:rsidRDefault="00A46BDE" w:rsidP="00ED602E">
      <w:pPr>
        <w:ind w:firstLineChars="236" w:firstLine="755"/>
        <w:rPr>
          <w:rFonts w:hAnsi="宋体"/>
        </w:rPr>
      </w:pPr>
      <w:r w:rsidRPr="00634D2F">
        <w:rPr>
          <w:rFonts w:ascii="仿宋_GB2312" w:eastAsia="仿宋_GB2312"/>
          <w:noProof/>
          <w:sz w:val="32"/>
          <w:szCs w:val="32"/>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1072515</wp:posOffset>
                </wp:positionV>
                <wp:extent cx="381000" cy="90805"/>
                <wp:effectExtent l="0" t="0" r="1905"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7" o:spid="_x0000_s1026" style="position:absolute;left:0;text-align:left;margin-left:19.5pt;margin-top:84.45pt;width:30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9uuAIAAKIFAAAOAAAAZHJzL2Uyb0RvYy54bWysVE2O0zAU3iNxB8v7TJxO2iZR09FM0yCk&#10;AUYaOICbOI1FYgfbbTogzoLEjkNwHMQ1eHbaTjtsEJBFZPs9f+/n+/xmV7u2QVumNJcixcEFwYiJ&#10;QpZcrFP87m3uRRhpQ0VJGylYih+Yxlfz589mfZewkaxlUzKFAETopO9SXBvTJb6vi5q1VF/Ijgkw&#10;VlK11MBWrf1S0R7Q28YfETLxe6nKTsmCaQ2n2WDEc4dfVawwb6pKM4OaFENuxv2V+6/s35/PaLJW&#10;tKt5sU+D/kUWLeUCgh6hMmoo2ij+G1TLCyW1rMxFIVtfVhUvmKsBqgnIk2rua9oxVws0R3fHNun/&#10;B1u83t4pxEvgboqRoC1w9PPLtx/fvyI4gO70nU7A6b67U7Y+3d3K4r1GQi5qKtbsWinZ14yWkFNg&#10;/f2zC3aj4Spa9a9kCdh0Y6Rr1K5SrQWEFqCd4+PhyAfbGVTA4WUUEAKsFWCKSUTGLgBNDnc7pc0L&#10;JltkFylWwLbDpttbbWwuNDm42FBC5rxpHOONODsAx+EEIsNVa7M5OAI/xSReRsso9MLRZOmFJMu8&#10;63wRepM8mI6zy2yxyILPNm4QJjUvSyZsmIOYgvDPyNrLepDBUU5aNry0cDYlrdarRaPQloKYc/ft&#10;G3Li5p+n4ZoAtTwpKRiF5GYUe/kkmnphHo69eEoijwTxTTwhYRxm+XlJt1ywfy8J9UDkeDR2LJ0k&#10;/aQ2IN3yPjB45tZyA+Oi4W2Ko6MTTawAl6J01BrKm2F90gqb/mMrgO4D0U6uVqGD0leyfAC1Kgly&#10;AuHBYINFLdVHjHoYEinWHzZUMYyalwIUHwdhaKeK24Tj6Qg26tSyOrVQUQBUig1Gw3Jhhkm06RRf&#10;1xApcI0R8hpeScWdhO0LGrLavy0YBK6S/dCyk+Z077weR+v8FwAAAP//AwBQSwMEFAAGAAgAAAAh&#10;AMtRo+LfAAAACQEAAA8AAABkcnMvZG93bnJldi54bWxMj0FLw0AQhe+C/2EZwYvYjS2UJM2mSEEs&#10;IhRT2/M2OybB7Gya3Sbx3zs96XHePN77XraebCsG7H3jSMHTLAKBVDrTUKXgc//yGIPwQZPRrSNU&#10;8IMe1vntTaZT40b6wKEIleAQ8qlWUIfQpVL6skar/cx1SPz7cr3Vgc++kqbXI4fbVs6jaCmtbogb&#10;at3hpsbyu7hYBWO5G47791e5ezhuHZ23501xeFPq/m56XoEIOIU/M1zxGR1yZjq5CxkvWgWLhKcE&#10;1pdxAoINyVU4sRAv5iDzTP5fkP8CAAD//wMAUEsBAi0AFAAGAAgAAAAhALaDOJL+AAAA4QEAABMA&#10;AAAAAAAAAAAAAAAAAAAAAFtDb250ZW50X1R5cGVzXS54bWxQSwECLQAUAAYACAAAACEAOP0h/9YA&#10;AACUAQAACwAAAAAAAAAAAAAAAAAvAQAAX3JlbHMvLnJlbHNQSwECLQAUAAYACAAAACEAMMivbrgC&#10;AACiBQAADgAAAAAAAAAAAAAAAAAuAgAAZHJzL2Uyb0RvYy54bWxQSwECLQAUAAYACAAAACEAy1Gj&#10;4t8AAAAJAQAADwAAAAAAAAAAAAAAAAASBQAAZHJzL2Rvd25yZXYueG1sUEsFBgAAAAAEAAQA8wAA&#10;AB4GAAAAAA==&#10;" filled="f" stroked="f"/>
            </w:pict>
          </mc:Fallback>
        </mc:AlternateContent>
      </w:r>
      <w:r w:rsidRPr="00634D2F">
        <w:rPr>
          <w:rFonts w:ascii="仿宋_GB2312" w:eastAsia="仿宋_GB2312"/>
          <w:noProof/>
          <w:sz w:val="32"/>
          <w:szCs w:val="32"/>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1072515</wp:posOffset>
                </wp:positionV>
                <wp:extent cx="466725" cy="90805"/>
                <wp:effectExtent l="0" t="0" r="1905"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0582902" id="矩形 16" o:spid="_x0000_s1026" style="position:absolute;left:0;text-align:left;margin-left:19.5pt;margin-top:84.45pt;width:36.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sxtQIAAKIFAAAOAAAAZHJzL2Uyb0RvYy54bWysVFGO0zAQ/UfiDpb/s0mKmzbRpqvdpkFI&#10;C6y0cAA3cRqLxA6223RZcRYk/jgEx0Fcg7HTdttdISEgH5HtGc/Mm/c85xfbtkEbpjSXIsXhWYAR&#10;E4UsuVil+P273JtipA0VJW2kYCm+YxpfzJ4/O++7hI1kLZuSKQRBhE76LsW1MV3i+7qoWUv1meyY&#10;AGMlVUsNbNXKLxXtIXrb+KMgiPxeqrJTsmBaw2k2GPHMxa8qVpi3VaWZQU2KoTbj/sr9l/bvz85p&#10;slK0q3mxK4P+RRUt5QKSHkJl1FC0VvxJqJYXSmpZmbNCtr6sKl4whwHQhMEjNLc17ZjDAs3R3aFN&#10;+v+FLd5sbhTiJXAXYSRoCxz9/PLtx/evCA6gO32nE3C67W6Uxae7a1l80EjIeU3Fil0qJfua0RJq&#10;Cq2/f3LBbjRcRcv+tSwhNl0b6Rq1rVRrA0IL0NbxcXfgg20NKuCQRNFkNMaoAFMcTIOxS0CT/d1O&#10;afOSyRbZRYoVsO1i0821NrYWmuxdbCohc940jvFGnByA43ACmeGqtdkaHIH3cRAvposp8cgoWngk&#10;yDLvMp8TL8rDyTh7kc3nWfjZ5g1JUvOyZMKm2YspJH9G1k7WgwwOctKy4aUNZ0vSarWcNwptKIg5&#10;d9+uIUdu/mkZrgmA5RGkcESCq1Hs5dF04pGcjL14Eky9IIyv4iggMcnyU0jXXLB/h4R6IHIMlDo4&#10;v8UWuO8pNpq03MC4aHib4unBiSZWgAtROmoN5c2wPmqFLf+hFUD3nmgnV6vQQelLWd6BWpUEOcG4&#10;gMEGi1qqTxj1MCRSrD+uqWIYNa8EKD4OCbFTxW3IeDKCjTq2LI8tVBQQKsUGo2E5N8MkWneKr2rI&#10;FLrGCHkJr6TiTsL2BQ1V7d4WDAKHZDe07KQ53juvh9E6+wUAAP//AwBQSwMEFAAGAAgAAAAhAIh0&#10;T4XhAAAACgEAAA8AAABkcnMvZG93bnJldi54bWxMj0FLw0AQhe+C/2EZwYvYTVMsacymSEEsIhRT&#10;7XmbHZNgdjbNbpP4752e9DYz7/Hme9l6sq0YsPeNIwXzWQQCqXSmoUrBx/75PgHhgyajW0eo4Ac9&#10;rPPrq0ynxo30jkMRKsEh5FOtoA6hS6X0ZY1W+5nrkFj7cr3Vgde+kqbXI4fbVsZRtJRWN8Qfat3h&#10;psbyuzhbBWO5Gw77txe5uztsHZ22p03x+arU7c309Agi4BT+zHDBZ3TImenozmS8aBUsVlwl8H2Z&#10;rEBcDPP4AcSRh2QRg8wz+b9C/gsAAP//AwBQSwECLQAUAAYACAAAACEAtoM4kv4AAADhAQAAEwAA&#10;AAAAAAAAAAAAAAAAAAAAW0NvbnRlbnRfVHlwZXNdLnhtbFBLAQItABQABgAIAAAAIQA4/SH/1gAA&#10;AJQBAAALAAAAAAAAAAAAAAAAAC8BAABfcmVscy8ucmVsc1BLAQItABQABgAIAAAAIQBahfsxtQIA&#10;AKIFAAAOAAAAAAAAAAAAAAAAAC4CAABkcnMvZTJvRG9jLnhtbFBLAQItABQABgAIAAAAIQCIdE+F&#10;4QAAAAoBAAAPAAAAAAAAAAAAAAAAAA8FAABkcnMvZG93bnJldi54bWxQSwUGAAAAAAQABADzAAAA&#10;HQYAAAAA&#10;" filled="f" stroked="f"/>
            </w:pict>
          </mc:Fallback>
        </mc:AlternateContent>
      </w:r>
      <w:r w:rsidRPr="00634D2F">
        <w:rPr>
          <w:rFonts w:ascii="仿宋_GB2312" w:eastAsia="仿宋_GB2312"/>
          <w:noProof/>
          <w:sz w:val="32"/>
          <w:szCs w:val="32"/>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1072515</wp:posOffset>
                </wp:positionV>
                <wp:extent cx="466725" cy="90805"/>
                <wp:effectExtent l="0" t="0" r="1905" b="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5E4DD37" id="矩形 15" o:spid="_x0000_s1026" style="position:absolute;left:0;text-align:left;margin-left:19.5pt;margin-top:84.45pt;width:36.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UutwIAAKIFAAAOAAAAZHJzL2Uyb0RvYy54bWysVF2O0zAQfkfiDpbfs0mK2ybRpqvdpkFI&#10;C6y0cAA3cRqLxA6223RBnAWJNw7BcRDXYOz0d/cFAXmIbM945pv5Ps/l1bZt0IYpzaVIcXgRYMRE&#10;IUsuVil+/y73Ioy0oaKkjRQsxQ9M46vZ82eXfZewkaxlUzKFIIjQSd+luDamS3xfFzVrqb6QHRNg&#10;rKRqqYGtWvmloj1Ebxt/FAQTv5eq7JQsmNZwmg1GPHPxq4oV5m1VaWZQk2LAZtxfuf/S/v3ZJU1W&#10;inY1L3Yw6F+gaCkXkPQQKqOGorXiT0K1vFBSy8pcFLL1ZVXxgrkaoJoweFTNfU075mqB5uju0Cb9&#10;/8IWbzZ3CvESuBtjJGgLHP36+v3nj28IDqA7facTcLrv7pStT3e3svigkZDzmooVu1ZK9jWjJWAK&#10;rb9/dsFuNFxFy/61LCE2XRvpGrWtVGsDQgvQ1vHxcOCDbQ0q4JBMJtMRwCrAFAdR4AD5NNnf7ZQ2&#10;L5lskV2kWAHbLjbd3GpjsdBk72JTCZnzpnGMN+LsAByHE8gMV63NYnAEfo6DeBEtIuKR0WThkSDL&#10;vOt8TrxJHk7H2YtsPs/CLzZvSJKalyUTNs1eTCH5M7J2sh5kcJCTlg0vbTgLSavVct4otKEg5tx9&#10;ruNgObr55zBcE6CWRyWFIxLcjGIvn0RTj+Rk7MXTIPKCML6JJwGJSZafl3TLBfv3klAPRI6BUlfO&#10;EfSj2gL3Pa2NJi03MC4a3qY4OjjRxApwIUpHraG8GdYnrbDwj60AuvdEO7lahQ5KX8ryAdSqJMgJ&#10;xgUMNljUUn3CqIchkWL9cU0Vw6h5JUDxcUiInSpuQ8bTEWzUqWV5aqGigFApNhgNy7kZJtG6U3xV&#10;Q6bQNUbIa3glFXcSti9oQLV7WzAIXCW7oWUnzeneeR1H6+w3AAAA//8DAFBLAwQUAAYACAAAACEA&#10;iHRPheEAAAAKAQAADwAAAGRycy9kb3ducmV2LnhtbEyPQUvDQBCF74L/YRnBi9hNUyxpzKZIQSwi&#10;FFPteZsdk2B2Ns1uk/jvnZ70NjPv8eZ72XqyrRiw940jBfNZBAKpdKahSsHH/vk+AeGDJqNbR6jg&#10;Bz2s8+urTKfGjfSOQxEqwSHkU62gDqFLpfRljVb7meuQWPtyvdWB176Sptcjh9tWxlG0lFY3xB9q&#10;3eGmxvK7OFsFY7kbDvu3F7m7O2wdnbanTfH5qtTtzfT0CCLgFP7McMFndMiZ6ejOZLxoFSxWXCXw&#10;fZmsQFwM8/gBxJGHZBGDzDP5v0L+CwAA//8DAFBLAQItABQABgAIAAAAIQC2gziS/gAAAOEBAAAT&#10;AAAAAAAAAAAAAAAAAAAAAABbQ29udGVudF9UeXBlc10ueG1sUEsBAi0AFAAGAAgAAAAhADj9If/W&#10;AAAAlAEAAAsAAAAAAAAAAAAAAAAALwEAAF9yZWxzLy5yZWxzUEsBAi0AFAAGAAgAAAAhAKy6hS63&#10;AgAAogUAAA4AAAAAAAAAAAAAAAAALgIAAGRycy9lMm9Eb2MueG1sUEsBAi0AFAAGAAgAAAAhAIh0&#10;T4XhAAAACgEAAA8AAAAAAAAAAAAAAAAAEQUAAGRycy9kb3ducmV2LnhtbFBLBQYAAAAABAAEAPMA&#10;AAAfBgAAAAA=&#10;" filled="f" stroked="f"/>
            </w:pict>
          </mc:Fallback>
        </mc:AlternateContent>
      </w:r>
    </w:p>
    <w:p w:rsidR="006C5FBC" w:rsidRPr="006C5FBC" w:rsidRDefault="006C5FBC" w:rsidP="006C5FBC">
      <w:pPr>
        <w:pStyle w:val="2"/>
        <w:numPr>
          <w:ilvl w:val="1"/>
          <w:numId w:val="5"/>
        </w:numPr>
        <w:tabs>
          <w:tab w:val="left" w:pos="1296"/>
        </w:tabs>
        <w:rPr>
          <w:rFonts w:ascii="Tahoma" w:hAnsi="Tahoma"/>
          <w:b w:val="0"/>
        </w:rPr>
      </w:pPr>
      <w:bookmarkStart w:id="22" w:name="_Toc497729403"/>
      <w:r>
        <w:rPr>
          <w:rFonts w:ascii="Tahoma" w:hAnsi="Tahoma" w:hint="eastAsia"/>
          <w:b w:val="0"/>
        </w:rPr>
        <w:t>抽签</w:t>
      </w:r>
      <w:bookmarkEnd w:id="22"/>
    </w:p>
    <w:p w:rsidR="00A46BDE" w:rsidRDefault="006C5FBC" w:rsidP="00ED602E">
      <w:pPr>
        <w:ind w:firstLineChars="177" w:firstLine="425"/>
        <w:rPr>
          <w:rFonts w:ascii="宋体" w:hAnsi="宋体" w:cs="宋体"/>
          <w:kern w:val="0"/>
        </w:rPr>
      </w:pPr>
      <w:r>
        <w:rPr>
          <w:rFonts w:hAnsi="宋体" w:hint="eastAsia"/>
        </w:rPr>
        <w:t>考生在现场考试的时候，考试的需要都是需要随机分配的，考生刷身份证，</w:t>
      </w:r>
      <w:r>
        <w:rPr>
          <w:rFonts w:hAnsi="宋体" w:hint="eastAsia"/>
        </w:rPr>
        <w:lastRenderedPageBreak/>
        <w:t>系统自动抽取编号，并打印出来。</w:t>
      </w:r>
    </w:p>
    <w:p w:rsidR="00A46BDE" w:rsidRPr="006C5FBC" w:rsidRDefault="006C5FBC" w:rsidP="006C5FBC">
      <w:pPr>
        <w:pStyle w:val="2"/>
        <w:numPr>
          <w:ilvl w:val="1"/>
          <w:numId w:val="5"/>
        </w:numPr>
        <w:tabs>
          <w:tab w:val="left" w:pos="1296"/>
        </w:tabs>
        <w:rPr>
          <w:rFonts w:ascii="Tahoma" w:hAnsi="Tahoma"/>
          <w:b w:val="0"/>
        </w:rPr>
      </w:pPr>
      <w:bookmarkStart w:id="23" w:name="_Toc497729404"/>
      <w:r>
        <w:rPr>
          <w:rFonts w:ascii="Tahoma" w:hAnsi="Tahoma" w:hint="eastAsia"/>
          <w:b w:val="0"/>
        </w:rPr>
        <w:t>现场签到</w:t>
      </w:r>
      <w:bookmarkEnd w:id="23"/>
    </w:p>
    <w:p w:rsidR="00A46BDE" w:rsidRDefault="006C5FBC" w:rsidP="00A46BDE">
      <w:pPr>
        <w:ind w:firstLineChars="177" w:firstLine="425"/>
        <w:rPr>
          <w:rFonts w:hAnsi="宋体"/>
        </w:rPr>
      </w:pPr>
      <w:r>
        <w:rPr>
          <w:rFonts w:hAnsi="宋体" w:hint="eastAsia"/>
        </w:rPr>
        <w:t>考生刷身份证，系统自动判断是否有效，如果有效，则签到成功，</w:t>
      </w:r>
      <w:proofErr w:type="gramStart"/>
      <w:r>
        <w:rPr>
          <w:rFonts w:hAnsi="宋体" w:hint="eastAsia"/>
        </w:rPr>
        <w:t>进入候考列表</w:t>
      </w:r>
      <w:proofErr w:type="gramEnd"/>
      <w:r>
        <w:rPr>
          <w:rFonts w:hAnsi="宋体" w:hint="eastAsia"/>
        </w:rPr>
        <w:t>中，</w:t>
      </w:r>
      <w:r w:rsidR="00782ED2">
        <w:rPr>
          <w:rFonts w:hAnsi="宋体" w:hint="eastAsia"/>
        </w:rPr>
        <w:t>下面根据现场考</w:t>
      </w:r>
      <w:proofErr w:type="gramStart"/>
      <w:r w:rsidR="00782ED2">
        <w:rPr>
          <w:rFonts w:hAnsi="宋体" w:hint="eastAsia"/>
        </w:rPr>
        <w:t>务</w:t>
      </w:r>
      <w:proofErr w:type="gramEnd"/>
      <w:r w:rsidR="00782ED2">
        <w:rPr>
          <w:rFonts w:hAnsi="宋体" w:hint="eastAsia"/>
        </w:rPr>
        <w:t>老师设置的每场考试的人数，考生自动分配进考场。</w:t>
      </w:r>
    </w:p>
    <w:p w:rsidR="00782ED2" w:rsidRDefault="00782ED2">
      <w:pPr>
        <w:widowControl/>
        <w:spacing w:line="240" w:lineRule="auto"/>
        <w:ind w:firstLineChars="0" w:firstLine="0"/>
        <w:jc w:val="left"/>
        <w:rPr>
          <w:rFonts w:ascii="Tahoma" w:eastAsia="黑体" w:hAnsi="Tahoma"/>
          <w:sz w:val="30"/>
        </w:rPr>
      </w:pPr>
    </w:p>
    <w:p w:rsidR="00A46BDE" w:rsidRPr="00782ED2" w:rsidRDefault="00782ED2" w:rsidP="00782ED2">
      <w:pPr>
        <w:pStyle w:val="2"/>
        <w:numPr>
          <w:ilvl w:val="1"/>
          <w:numId w:val="5"/>
        </w:numPr>
        <w:tabs>
          <w:tab w:val="left" w:pos="1296"/>
        </w:tabs>
        <w:rPr>
          <w:rFonts w:ascii="Tahoma" w:hAnsi="Tahoma"/>
          <w:b w:val="0"/>
        </w:rPr>
      </w:pPr>
      <w:bookmarkStart w:id="24" w:name="_Toc497729405"/>
      <w:r>
        <w:rPr>
          <w:rFonts w:ascii="Tahoma" w:hAnsi="Tahoma" w:hint="eastAsia"/>
          <w:b w:val="0"/>
        </w:rPr>
        <w:t>考生分数现场公示</w:t>
      </w:r>
      <w:bookmarkEnd w:id="24"/>
    </w:p>
    <w:p w:rsidR="00A46BDE" w:rsidRDefault="00782ED2" w:rsidP="00782ED2">
      <w:pPr>
        <w:ind w:firstLineChars="277" w:firstLine="665"/>
        <w:rPr>
          <w:rFonts w:hAnsi="宋体"/>
        </w:rPr>
      </w:pPr>
      <w:r>
        <w:rPr>
          <w:rFonts w:hAnsi="宋体" w:hint="eastAsia"/>
        </w:rPr>
        <w:t>此功能现场公示考生的得分情况，展示时间由考官的终端控制。</w:t>
      </w:r>
    </w:p>
    <w:p w:rsidR="00A46BDE" w:rsidRPr="00782ED2" w:rsidRDefault="00782ED2" w:rsidP="00782ED2">
      <w:pPr>
        <w:pStyle w:val="2"/>
        <w:numPr>
          <w:ilvl w:val="1"/>
          <w:numId w:val="5"/>
        </w:numPr>
        <w:tabs>
          <w:tab w:val="left" w:pos="1296"/>
        </w:tabs>
        <w:rPr>
          <w:rFonts w:ascii="Tahoma" w:hAnsi="Tahoma"/>
          <w:b w:val="0"/>
        </w:rPr>
      </w:pPr>
      <w:bookmarkStart w:id="25" w:name="_Toc497729406"/>
      <w:r>
        <w:rPr>
          <w:rFonts w:ascii="Tahoma" w:hAnsi="Tahoma" w:hint="eastAsia"/>
          <w:b w:val="0"/>
        </w:rPr>
        <w:t>考生基本信息查询</w:t>
      </w:r>
      <w:bookmarkEnd w:id="25"/>
    </w:p>
    <w:p w:rsidR="00A46BDE" w:rsidRDefault="00435A08" w:rsidP="00ED602E">
      <w:pPr>
        <w:ind w:firstLine="480"/>
        <w:rPr>
          <w:rFonts w:ascii="宋体" w:hAnsi="宋体" w:cs="宋体"/>
          <w:kern w:val="0"/>
        </w:rPr>
      </w:pPr>
      <w:r>
        <w:rPr>
          <w:rFonts w:hAnsi="宋体" w:hint="eastAsia"/>
        </w:rPr>
        <w:t>可以根据考生的姓名、身份证号、高考报名号等条件查询考生的情况，双击列表则进入考生的详细信息页面。</w:t>
      </w:r>
    </w:p>
    <w:p w:rsidR="00A46BDE" w:rsidRPr="008774DA" w:rsidRDefault="008774DA" w:rsidP="008774DA">
      <w:pPr>
        <w:pStyle w:val="2"/>
        <w:numPr>
          <w:ilvl w:val="1"/>
          <w:numId w:val="5"/>
        </w:numPr>
        <w:tabs>
          <w:tab w:val="left" w:pos="1296"/>
        </w:tabs>
        <w:rPr>
          <w:rFonts w:ascii="Tahoma" w:hAnsi="Tahoma"/>
          <w:b w:val="0"/>
        </w:rPr>
      </w:pPr>
      <w:bookmarkStart w:id="26" w:name="_Toc497729407"/>
      <w:r>
        <w:rPr>
          <w:rFonts w:ascii="Tahoma" w:hAnsi="Tahoma" w:hint="eastAsia"/>
          <w:b w:val="0"/>
        </w:rPr>
        <w:t>专业信息查询</w:t>
      </w:r>
      <w:bookmarkEnd w:id="26"/>
    </w:p>
    <w:p w:rsidR="00A46BDE" w:rsidRDefault="0094317A" w:rsidP="00ED602E">
      <w:pPr>
        <w:ind w:firstLine="480"/>
      </w:pPr>
      <w:r>
        <w:rPr>
          <w:rFonts w:hAnsi="宋体" w:hint="eastAsia"/>
        </w:rPr>
        <w:t>可以根据考点、专业、基本、考场、姓名、身份证、高考报名号等信息</w:t>
      </w:r>
      <w:r>
        <w:rPr>
          <w:rFonts w:hAnsi="宋体" w:hint="eastAsia"/>
        </w:rPr>
        <w:t xml:space="preserve"> </w:t>
      </w:r>
      <w:r>
        <w:rPr>
          <w:rFonts w:hAnsi="宋体" w:hint="eastAsia"/>
        </w:rPr>
        <w:t>查询考生的情况，双击列表进入考生的专业信息页面。</w:t>
      </w:r>
    </w:p>
    <w:p w:rsidR="00A46BDE" w:rsidRPr="0094317A" w:rsidRDefault="0094317A" w:rsidP="0094317A">
      <w:pPr>
        <w:pStyle w:val="2"/>
        <w:numPr>
          <w:ilvl w:val="1"/>
          <w:numId w:val="5"/>
        </w:numPr>
        <w:tabs>
          <w:tab w:val="left" w:pos="1296"/>
        </w:tabs>
        <w:rPr>
          <w:rFonts w:ascii="Tahoma" w:hAnsi="Tahoma"/>
          <w:b w:val="0"/>
        </w:rPr>
      </w:pPr>
      <w:bookmarkStart w:id="27" w:name="_Toc497729408"/>
      <w:r>
        <w:rPr>
          <w:rFonts w:ascii="Tahoma" w:hAnsi="Tahoma" w:hint="eastAsia"/>
          <w:b w:val="0"/>
        </w:rPr>
        <w:t>考生信息导入</w:t>
      </w:r>
      <w:bookmarkEnd w:id="27"/>
    </w:p>
    <w:p w:rsidR="00A46BDE" w:rsidRDefault="00F15965" w:rsidP="00ED602E">
      <w:pPr>
        <w:ind w:firstLine="480"/>
        <w:rPr>
          <w:rFonts w:ascii="Tahoma" w:hAnsi="Tahoma"/>
        </w:rPr>
      </w:pPr>
      <w:r>
        <w:rPr>
          <w:rFonts w:hAnsi="宋体" w:hint="eastAsia"/>
        </w:rPr>
        <w:t>考生信息导入功能，目前</w:t>
      </w:r>
      <w:r>
        <w:rPr>
          <w:rFonts w:hAnsi="宋体" w:hint="eastAsia"/>
        </w:rPr>
        <w:t>EXCEL</w:t>
      </w:r>
      <w:r>
        <w:rPr>
          <w:rFonts w:hAnsi="宋体" w:hint="eastAsia"/>
        </w:rPr>
        <w:t>的导入，用户下载模板，根据模板完善好数据后，导入进系统。</w:t>
      </w:r>
    </w:p>
    <w:p w:rsidR="00A46BDE" w:rsidRPr="00F15965" w:rsidRDefault="00F15965" w:rsidP="00F15965">
      <w:pPr>
        <w:pStyle w:val="2"/>
        <w:numPr>
          <w:ilvl w:val="1"/>
          <w:numId w:val="5"/>
        </w:numPr>
        <w:tabs>
          <w:tab w:val="left" w:pos="1296"/>
        </w:tabs>
        <w:rPr>
          <w:rFonts w:ascii="Tahoma" w:hAnsi="Tahoma"/>
          <w:b w:val="0"/>
        </w:rPr>
      </w:pPr>
      <w:bookmarkStart w:id="28" w:name="_Toc497729409"/>
      <w:r>
        <w:rPr>
          <w:rFonts w:ascii="Tahoma" w:hAnsi="Tahoma" w:hint="eastAsia"/>
          <w:b w:val="0"/>
        </w:rPr>
        <w:t>考生照片导入</w:t>
      </w:r>
      <w:bookmarkEnd w:id="28"/>
    </w:p>
    <w:p w:rsidR="00A46BDE" w:rsidRPr="00C2600D" w:rsidRDefault="00F15965" w:rsidP="00A46BDE">
      <w:pPr>
        <w:ind w:firstLine="480"/>
        <w:rPr>
          <w:rFonts w:ascii="宋体" w:hAnsi="宋体" w:cs="宋体"/>
          <w:kern w:val="0"/>
        </w:rPr>
      </w:pPr>
      <w:r>
        <w:rPr>
          <w:rFonts w:ascii="宋体" w:hAnsi="宋体" w:cs="宋体" w:hint="eastAsia"/>
          <w:kern w:val="0"/>
        </w:rPr>
        <w:t>可以选择文件夹，导入考生的照片信息，注意，照片的命名规则必须是身份证号码。</w:t>
      </w:r>
    </w:p>
    <w:p w:rsidR="00A46BDE" w:rsidRDefault="00ED3B71" w:rsidP="00A46BDE">
      <w:pPr>
        <w:pStyle w:val="2"/>
        <w:numPr>
          <w:ilvl w:val="1"/>
          <w:numId w:val="5"/>
        </w:numPr>
        <w:tabs>
          <w:tab w:val="left" w:pos="1296"/>
        </w:tabs>
        <w:rPr>
          <w:rFonts w:ascii="Tahoma" w:hAnsi="Tahoma"/>
          <w:b w:val="0"/>
        </w:rPr>
      </w:pPr>
      <w:bookmarkStart w:id="29" w:name="_Toc497729410"/>
      <w:r>
        <w:rPr>
          <w:rFonts w:ascii="Tahoma" w:hAnsi="Tahoma" w:hint="eastAsia"/>
          <w:b w:val="0"/>
        </w:rPr>
        <w:t>考生成绩查询</w:t>
      </w:r>
      <w:bookmarkEnd w:id="29"/>
    </w:p>
    <w:p w:rsidR="00A46BDE" w:rsidRPr="00922A5F" w:rsidRDefault="006D1C88" w:rsidP="006D1C88">
      <w:pPr>
        <w:widowControl/>
        <w:ind w:firstLine="480"/>
        <w:jc w:val="left"/>
        <w:rPr>
          <w:rFonts w:ascii="宋体" w:hAnsi="宋体" w:cs="宋体"/>
          <w:kern w:val="0"/>
        </w:rPr>
      </w:pPr>
      <w:r>
        <w:rPr>
          <w:rFonts w:ascii="宋体" w:hAnsi="宋体" w:cs="宋体" w:hint="eastAsia"/>
          <w:kern w:val="0"/>
        </w:rPr>
        <w:t>可以根据考生专业、姓名、身份证等信息查询出考生考试情况，双击列表，可以查看该考生</w:t>
      </w:r>
      <w:r w:rsidR="00D753F9">
        <w:rPr>
          <w:rFonts w:ascii="宋体" w:hAnsi="宋体" w:cs="宋体" w:hint="eastAsia"/>
          <w:kern w:val="0"/>
        </w:rPr>
        <w:t>的考试详情，每个考官的评分情况。</w:t>
      </w:r>
    </w:p>
    <w:p w:rsidR="00A46BDE" w:rsidRPr="00922A5F" w:rsidRDefault="00A46BDE" w:rsidP="00A46BDE">
      <w:pPr>
        <w:widowControl/>
        <w:ind w:firstLine="480"/>
        <w:jc w:val="center"/>
        <w:rPr>
          <w:rFonts w:ascii="宋体" w:hAnsi="宋体" w:cs="宋体"/>
          <w:kern w:val="0"/>
        </w:rPr>
      </w:pPr>
    </w:p>
    <w:p w:rsidR="00A46BDE" w:rsidRPr="00D753F9" w:rsidRDefault="00D753F9" w:rsidP="00D753F9">
      <w:pPr>
        <w:pStyle w:val="2"/>
        <w:numPr>
          <w:ilvl w:val="1"/>
          <w:numId w:val="5"/>
        </w:numPr>
        <w:tabs>
          <w:tab w:val="left" w:pos="1296"/>
        </w:tabs>
        <w:rPr>
          <w:rFonts w:ascii="Tahoma" w:hAnsi="Tahoma"/>
          <w:b w:val="0"/>
        </w:rPr>
      </w:pPr>
      <w:bookmarkStart w:id="30" w:name="_Toc497729411"/>
      <w:r>
        <w:rPr>
          <w:rFonts w:ascii="Tahoma" w:hAnsi="Tahoma" w:hint="eastAsia"/>
          <w:b w:val="0"/>
        </w:rPr>
        <w:lastRenderedPageBreak/>
        <w:t>用户管理</w:t>
      </w:r>
      <w:bookmarkEnd w:id="30"/>
    </w:p>
    <w:p w:rsidR="00A46BDE" w:rsidRDefault="00D34FDA" w:rsidP="00A46BDE">
      <w:pPr>
        <w:ind w:firstLine="480"/>
      </w:pPr>
      <w:r>
        <w:rPr>
          <w:rFonts w:hint="eastAsia"/>
        </w:rPr>
        <w:t>新增系统的用户信息，分配用户名，用户姓名，密码、有效性等信息。</w:t>
      </w:r>
    </w:p>
    <w:p w:rsidR="00A46BDE" w:rsidRPr="0023076C" w:rsidRDefault="00D34FDA" w:rsidP="00D34FDA">
      <w:pPr>
        <w:pStyle w:val="2"/>
        <w:numPr>
          <w:ilvl w:val="1"/>
          <w:numId w:val="5"/>
        </w:numPr>
        <w:tabs>
          <w:tab w:val="left" w:pos="1296"/>
        </w:tabs>
        <w:rPr>
          <w:rFonts w:ascii="Tahoma" w:hAnsi="Tahoma"/>
        </w:rPr>
      </w:pPr>
      <w:bookmarkStart w:id="31" w:name="_Toc497729412"/>
      <w:r>
        <w:rPr>
          <w:rFonts w:ascii="Tahoma" w:hAnsi="Tahoma" w:hint="eastAsia"/>
        </w:rPr>
        <w:t>角色、权限</w:t>
      </w:r>
      <w:bookmarkEnd w:id="31"/>
    </w:p>
    <w:p w:rsidR="00D34FDA" w:rsidRDefault="00D34FDA" w:rsidP="00A46BDE">
      <w:pPr>
        <w:ind w:firstLine="480"/>
      </w:pPr>
      <w:r>
        <w:rPr>
          <w:rFonts w:hint="eastAsia"/>
        </w:rPr>
        <w:t>分配系统的角色，每个角色对应的功能。</w:t>
      </w:r>
    </w:p>
    <w:p w:rsidR="00A46BDE" w:rsidRPr="00D34FDA" w:rsidRDefault="00E96685" w:rsidP="00D34FDA">
      <w:pPr>
        <w:pStyle w:val="2"/>
        <w:numPr>
          <w:ilvl w:val="1"/>
          <w:numId w:val="5"/>
        </w:numPr>
        <w:tabs>
          <w:tab w:val="left" w:pos="1296"/>
        </w:tabs>
        <w:rPr>
          <w:rFonts w:ascii="Tahoma" w:hAnsi="Tahoma"/>
        </w:rPr>
      </w:pPr>
      <w:bookmarkStart w:id="32" w:name="_Toc497729413"/>
      <w:r>
        <w:rPr>
          <w:rFonts w:ascii="Tahoma" w:hAnsi="Tahoma" w:hint="eastAsia"/>
        </w:rPr>
        <w:t>Pad</w:t>
      </w:r>
      <w:r>
        <w:rPr>
          <w:rFonts w:ascii="Tahoma" w:hAnsi="Tahoma" w:hint="eastAsia"/>
        </w:rPr>
        <w:t>评分主界面</w:t>
      </w:r>
      <w:bookmarkEnd w:id="32"/>
    </w:p>
    <w:p w:rsidR="00E96685" w:rsidRDefault="00995D82" w:rsidP="00A46BDE">
      <w:pPr>
        <w:ind w:firstLine="480"/>
      </w:pPr>
      <w:r>
        <w:rPr>
          <w:rFonts w:hint="eastAsia"/>
        </w:rPr>
        <w:t>考官的</w:t>
      </w:r>
      <w:r>
        <w:rPr>
          <w:rFonts w:hint="eastAsia"/>
        </w:rPr>
        <w:t>Pad</w:t>
      </w:r>
      <w:r>
        <w:rPr>
          <w:rFonts w:hint="eastAsia"/>
        </w:rPr>
        <w:t>评分系统登录后会显示所有正在考试的考生信息，考官点击考生列表，会进入评分页面。</w:t>
      </w:r>
    </w:p>
    <w:p w:rsidR="00D34FDA" w:rsidRPr="00D34FDA" w:rsidRDefault="00995D82" w:rsidP="00D34FDA">
      <w:pPr>
        <w:pStyle w:val="2"/>
        <w:numPr>
          <w:ilvl w:val="1"/>
          <w:numId w:val="5"/>
        </w:numPr>
        <w:tabs>
          <w:tab w:val="left" w:pos="1296"/>
        </w:tabs>
        <w:rPr>
          <w:rFonts w:ascii="Tahoma" w:hAnsi="Tahoma"/>
        </w:rPr>
      </w:pPr>
      <w:bookmarkStart w:id="33" w:name="_Toc497729414"/>
      <w:r>
        <w:rPr>
          <w:rFonts w:ascii="Tahoma" w:hAnsi="Tahoma" w:hint="eastAsia"/>
        </w:rPr>
        <w:t>考官评分页面</w:t>
      </w:r>
      <w:bookmarkEnd w:id="33"/>
    </w:p>
    <w:p w:rsidR="00995D82" w:rsidRDefault="00995D82" w:rsidP="00D34FDA">
      <w:pPr>
        <w:ind w:firstLine="480"/>
      </w:pPr>
      <w:r>
        <w:rPr>
          <w:rFonts w:hint="eastAsia"/>
        </w:rPr>
        <w:t>考官进入评分页面，根据考试情况进行评分。</w:t>
      </w:r>
    </w:p>
    <w:p w:rsidR="00D34FDA" w:rsidRPr="00D34FDA" w:rsidRDefault="006E5033" w:rsidP="00D34FDA">
      <w:pPr>
        <w:pStyle w:val="2"/>
        <w:numPr>
          <w:ilvl w:val="1"/>
          <w:numId w:val="5"/>
        </w:numPr>
        <w:tabs>
          <w:tab w:val="left" w:pos="1296"/>
        </w:tabs>
        <w:rPr>
          <w:rFonts w:ascii="Tahoma" w:hAnsi="Tahoma"/>
        </w:rPr>
      </w:pPr>
      <w:bookmarkStart w:id="34" w:name="_Toc497729415"/>
      <w:r>
        <w:rPr>
          <w:rFonts w:ascii="Tahoma" w:hAnsi="Tahoma" w:hint="eastAsia"/>
        </w:rPr>
        <w:t>评分历史查看</w:t>
      </w:r>
      <w:bookmarkEnd w:id="34"/>
    </w:p>
    <w:p w:rsidR="00A46BDE" w:rsidRPr="00D34FDA" w:rsidRDefault="006E5033" w:rsidP="00A46BDE">
      <w:pPr>
        <w:ind w:firstLine="480"/>
      </w:pPr>
      <w:r>
        <w:rPr>
          <w:rFonts w:hint="eastAsia"/>
        </w:rPr>
        <w:t>考官可以查看评分后考生情况。</w:t>
      </w:r>
    </w:p>
    <w:p w:rsidR="00A46BDE" w:rsidRDefault="00A46BDE" w:rsidP="00916089">
      <w:pPr>
        <w:pStyle w:val="1"/>
        <w:pageBreakBefore/>
        <w:tabs>
          <w:tab w:val="clear" w:pos="1364"/>
          <w:tab w:val="left" w:pos="1440"/>
        </w:tabs>
        <w:ind w:left="715" w:hanging="431"/>
        <w:rPr>
          <w:rFonts w:ascii="Tahoma" w:hAnsi="Tahoma"/>
        </w:rPr>
      </w:pPr>
      <w:bookmarkStart w:id="35" w:name="_Toc497729416"/>
      <w:r>
        <w:rPr>
          <w:rFonts w:ascii="Tahoma" w:hAnsi="Tahoma"/>
        </w:rPr>
        <w:lastRenderedPageBreak/>
        <w:t>实施</w:t>
      </w:r>
      <w:r>
        <w:rPr>
          <w:rFonts w:ascii="Tahoma" w:hAnsi="Tahoma" w:hint="eastAsia"/>
        </w:rPr>
        <w:t>进度及报价</w:t>
      </w:r>
      <w:bookmarkEnd w:id="35"/>
    </w:p>
    <w:p w:rsidR="00F30B84" w:rsidRPr="00F30B84" w:rsidRDefault="00F30B84" w:rsidP="00916089">
      <w:pPr>
        <w:pStyle w:val="2"/>
        <w:numPr>
          <w:ilvl w:val="1"/>
          <w:numId w:val="5"/>
        </w:numPr>
        <w:tabs>
          <w:tab w:val="left" w:pos="1296"/>
        </w:tabs>
        <w:rPr>
          <w:rFonts w:ascii="Tahoma" w:hAnsi="Tahoma"/>
          <w:b w:val="0"/>
        </w:rPr>
      </w:pPr>
      <w:bookmarkStart w:id="36" w:name="_Toc497729417"/>
      <w:r w:rsidRPr="00F30B84">
        <w:rPr>
          <w:rFonts w:ascii="Tahoma" w:hAnsi="Tahoma" w:hint="eastAsia"/>
          <w:b w:val="0"/>
        </w:rPr>
        <w:t>网站平台建设周期</w:t>
      </w:r>
      <w:bookmarkEnd w:id="36"/>
    </w:p>
    <w:p w:rsidR="00A46BDE" w:rsidRPr="002D10A8" w:rsidRDefault="00A46BDE" w:rsidP="00916089">
      <w:pPr>
        <w:keepLines/>
        <w:spacing w:beforeLines="50" w:before="120" w:afterLines="50" w:after="120"/>
        <w:ind w:firstLineChars="250" w:firstLine="600"/>
      </w:pPr>
      <w:r w:rsidRPr="00D34F12">
        <w:rPr>
          <w:rFonts w:hint="eastAsia"/>
        </w:rPr>
        <w:t>整个</w:t>
      </w:r>
      <w:r w:rsidR="00A7400A">
        <w:rPr>
          <w:rFonts w:hint="eastAsia"/>
        </w:rPr>
        <w:t>项目的</w:t>
      </w:r>
      <w:r>
        <w:rPr>
          <w:rFonts w:hint="eastAsia"/>
        </w:rPr>
        <w:t>实施</w:t>
      </w:r>
      <w:r w:rsidRPr="00D34F12">
        <w:rPr>
          <w:rFonts w:hint="eastAsia"/>
        </w:rPr>
        <w:t>周期</w:t>
      </w:r>
      <w:r>
        <w:rPr>
          <w:rFonts w:hint="eastAsia"/>
        </w:rPr>
        <w:t>，</w:t>
      </w:r>
      <w:r w:rsidR="00ED602E">
        <w:rPr>
          <w:rFonts w:hint="eastAsia"/>
        </w:rPr>
        <w:t>20</w:t>
      </w:r>
      <w:r w:rsidR="00ED602E">
        <w:rPr>
          <w:rFonts w:hint="eastAsia"/>
        </w:rPr>
        <w:t>天</w:t>
      </w:r>
      <w:r w:rsidRPr="00D34F12">
        <w:rPr>
          <w:rFonts w:hint="eastAsia"/>
        </w:rPr>
        <w:t>完成开发，进行试运行，</w:t>
      </w:r>
      <w:r w:rsidR="00AA0E70">
        <w:rPr>
          <w:rFonts w:hint="eastAsia"/>
        </w:rPr>
        <w:t>201</w:t>
      </w:r>
      <w:r w:rsidR="00AA0E70">
        <w:t>7</w:t>
      </w:r>
      <w:r w:rsidR="00AA0E70">
        <w:rPr>
          <w:rFonts w:hint="eastAsia"/>
        </w:rPr>
        <w:t>年</w:t>
      </w:r>
      <w:r w:rsidR="004D1644">
        <w:t>12</w:t>
      </w:r>
      <w:r w:rsidRPr="00D34F12">
        <w:rPr>
          <w:rFonts w:hint="eastAsia"/>
        </w:rPr>
        <w:t>月</w:t>
      </w:r>
      <w:r w:rsidR="004D1644">
        <w:rPr>
          <w:rFonts w:hint="eastAsia"/>
        </w:rPr>
        <w:t>中旬</w:t>
      </w:r>
      <w:r>
        <w:rPr>
          <w:rFonts w:hint="eastAsia"/>
        </w:rPr>
        <w:t>之前</w:t>
      </w:r>
      <w:r w:rsidRPr="00D34F12">
        <w:rPr>
          <w:rFonts w:hint="eastAsia"/>
        </w:rPr>
        <w:t>系统验收。</w:t>
      </w:r>
    </w:p>
    <w:p w:rsidR="00F30B84" w:rsidRPr="00950CE2" w:rsidRDefault="00F30B84" w:rsidP="00916089">
      <w:pPr>
        <w:pStyle w:val="2"/>
        <w:numPr>
          <w:ilvl w:val="1"/>
          <w:numId w:val="5"/>
        </w:numPr>
        <w:tabs>
          <w:tab w:val="left" w:pos="1296"/>
        </w:tabs>
        <w:rPr>
          <w:rFonts w:ascii="Tahoma" w:hAnsi="Tahoma"/>
          <w:b w:val="0"/>
        </w:rPr>
      </w:pPr>
      <w:bookmarkStart w:id="37" w:name="_Toc497729418"/>
      <w:r w:rsidRPr="00950CE2">
        <w:rPr>
          <w:rFonts w:ascii="Tahoma" w:hAnsi="Tahoma" w:hint="eastAsia"/>
          <w:b w:val="0"/>
        </w:rPr>
        <w:t>系统维护费</w:t>
      </w:r>
      <w:bookmarkEnd w:id="37"/>
    </w:p>
    <w:p w:rsidR="00F30B84" w:rsidRPr="004658A3" w:rsidRDefault="00F30B84" w:rsidP="00916089">
      <w:pPr>
        <w:keepLines/>
        <w:ind w:firstLine="482"/>
        <w:rPr>
          <w:b/>
          <w:u w:val="single"/>
        </w:rPr>
      </w:pPr>
      <w:r w:rsidRPr="004658A3">
        <w:rPr>
          <w:rFonts w:hint="eastAsia"/>
          <w:b/>
          <w:u w:val="single"/>
        </w:rPr>
        <w:t>承建方在系统建成上线后一年内免费提供系统日常运行维护与支持服务，客户无需支付任何费用。</w:t>
      </w:r>
    </w:p>
    <w:p w:rsidR="00F30B84" w:rsidRPr="00ED602E" w:rsidRDefault="00ED602E" w:rsidP="00916089">
      <w:pPr>
        <w:pStyle w:val="ac"/>
        <w:keepLines/>
        <w:numPr>
          <w:ilvl w:val="0"/>
          <w:numId w:val="36"/>
        </w:numPr>
        <w:ind w:firstLineChars="0"/>
        <w:rPr>
          <w:b/>
        </w:rPr>
      </w:pPr>
      <w:r w:rsidRPr="00ED602E">
        <w:rPr>
          <w:rFonts w:hint="eastAsia"/>
          <w:b/>
        </w:rPr>
        <w:t>报价单位需给出免费维保期后的年度维保费用。</w:t>
      </w:r>
    </w:p>
    <w:p w:rsidR="001F7525" w:rsidRPr="001F7525" w:rsidRDefault="00F30B84" w:rsidP="00916089">
      <w:pPr>
        <w:pStyle w:val="2"/>
        <w:numPr>
          <w:ilvl w:val="1"/>
          <w:numId w:val="5"/>
        </w:numPr>
        <w:tabs>
          <w:tab w:val="left" w:pos="0"/>
          <w:tab w:val="left" w:pos="1296"/>
        </w:tabs>
        <w:rPr>
          <w:rFonts w:ascii="Tahoma" w:hAnsi="Tahoma"/>
          <w:b w:val="0"/>
        </w:rPr>
      </w:pPr>
      <w:bookmarkStart w:id="38" w:name="_Toc481053963"/>
      <w:bookmarkStart w:id="39" w:name="_Toc497729419"/>
      <w:r w:rsidRPr="00950CE2">
        <w:rPr>
          <w:rFonts w:ascii="Tahoma" w:hAnsi="Tahoma" w:hint="eastAsia"/>
          <w:b w:val="0"/>
        </w:rPr>
        <w:t>建设费用</w:t>
      </w:r>
      <w:bookmarkEnd w:id="38"/>
      <w:bookmarkEnd w:id="39"/>
    </w:p>
    <w:tbl>
      <w:tblPr>
        <w:tblW w:w="8857" w:type="dxa"/>
        <w:jc w:val="center"/>
        <w:tblLook w:val="04A0" w:firstRow="1" w:lastRow="0" w:firstColumn="1" w:lastColumn="0" w:noHBand="0" w:noVBand="1"/>
      </w:tblPr>
      <w:tblGrid>
        <w:gridCol w:w="591"/>
        <w:gridCol w:w="1502"/>
        <w:gridCol w:w="3412"/>
        <w:gridCol w:w="1116"/>
        <w:gridCol w:w="717"/>
        <w:gridCol w:w="928"/>
        <w:gridCol w:w="591"/>
      </w:tblGrid>
      <w:tr w:rsidR="00B966DF" w:rsidRPr="00B966DF" w:rsidTr="005C646C">
        <w:trPr>
          <w:trHeight w:val="285"/>
          <w:jc w:val="center"/>
        </w:trPr>
        <w:tc>
          <w:tcPr>
            <w:tcW w:w="59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r w:rsidRPr="00B966DF">
              <w:rPr>
                <w:rFonts w:ascii="等线" w:eastAsia="等线" w:hAnsi="等线" w:cs="宋体" w:hint="eastAsia"/>
                <w:b/>
                <w:color w:val="000000"/>
                <w:kern w:val="0"/>
                <w:sz w:val="18"/>
                <w:szCs w:val="22"/>
              </w:rPr>
              <w:t>序号</w:t>
            </w:r>
          </w:p>
        </w:tc>
        <w:tc>
          <w:tcPr>
            <w:tcW w:w="1502" w:type="dxa"/>
            <w:tcBorders>
              <w:top w:val="single" w:sz="4" w:space="0" w:color="auto"/>
              <w:left w:val="nil"/>
              <w:bottom w:val="single" w:sz="4" w:space="0" w:color="auto"/>
              <w:right w:val="single" w:sz="4" w:space="0" w:color="auto"/>
            </w:tcBorders>
            <w:shd w:val="clear" w:color="000000" w:fill="F2F2F2"/>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r w:rsidRPr="00B966DF">
              <w:rPr>
                <w:rFonts w:ascii="等线" w:eastAsia="等线" w:hAnsi="等线" w:cs="宋体" w:hint="eastAsia"/>
                <w:b/>
                <w:color w:val="000000"/>
                <w:kern w:val="0"/>
                <w:sz w:val="18"/>
                <w:szCs w:val="22"/>
              </w:rPr>
              <w:t>项目名称</w:t>
            </w:r>
          </w:p>
        </w:tc>
        <w:tc>
          <w:tcPr>
            <w:tcW w:w="3412" w:type="dxa"/>
            <w:tcBorders>
              <w:top w:val="single" w:sz="4" w:space="0" w:color="auto"/>
              <w:left w:val="nil"/>
              <w:bottom w:val="single" w:sz="4" w:space="0" w:color="auto"/>
              <w:right w:val="single" w:sz="4" w:space="0" w:color="auto"/>
            </w:tcBorders>
            <w:shd w:val="clear" w:color="000000" w:fill="F2F2F2"/>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r w:rsidRPr="00B966DF">
              <w:rPr>
                <w:rFonts w:ascii="等线" w:eastAsia="等线" w:hAnsi="等线" w:cs="宋体" w:hint="eastAsia"/>
                <w:b/>
                <w:color w:val="000000"/>
                <w:kern w:val="0"/>
                <w:sz w:val="18"/>
                <w:szCs w:val="22"/>
              </w:rPr>
              <w:t>功能模块</w:t>
            </w:r>
          </w:p>
        </w:tc>
        <w:tc>
          <w:tcPr>
            <w:tcW w:w="1116" w:type="dxa"/>
            <w:tcBorders>
              <w:top w:val="single" w:sz="4" w:space="0" w:color="auto"/>
              <w:left w:val="nil"/>
              <w:bottom w:val="single" w:sz="4" w:space="0" w:color="auto"/>
              <w:right w:val="single" w:sz="4" w:space="0" w:color="auto"/>
            </w:tcBorders>
            <w:shd w:val="clear" w:color="000000" w:fill="F2F2F2"/>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r w:rsidRPr="00B966DF">
              <w:rPr>
                <w:rFonts w:ascii="等线" w:eastAsia="等线" w:hAnsi="等线" w:cs="宋体" w:hint="eastAsia"/>
                <w:b/>
                <w:color w:val="000000"/>
                <w:kern w:val="0"/>
                <w:sz w:val="18"/>
                <w:szCs w:val="22"/>
              </w:rPr>
              <w:t>单价（万元）</w:t>
            </w:r>
          </w:p>
        </w:tc>
        <w:tc>
          <w:tcPr>
            <w:tcW w:w="717" w:type="dxa"/>
            <w:tcBorders>
              <w:top w:val="single" w:sz="4" w:space="0" w:color="auto"/>
              <w:left w:val="nil"/>
              <w:bottom w:val="single" w:sz="4" w:space="0" w:color="auto"/>
              <w:right w:val="single" w:sz="4" w:space="0" w:color="auto"/>
            </w:tcBorders>
            <w:shd w:val="clear" w:color="000000" w:fill="F2F2F2"/>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r w:rsidRPr="00B966DF">
              <w:rPr>
                <w:rFonts w:ascii="等线" w:eastAsia="等线" w:hAnsi="等线" w:cs="宋体" w:hint="eastAsia"/>
                <w:b/>
                <w:color w:val="000000"/>
                <w:kern w:val="0"/>
                <w:sz w:val="18"/>
                <w:szCs w:val="22"/>
              </w:rPr>
              <w:t>数量</w:t>
            </w:r>
          </w:p>
        </w:tc>
        <w:tc>
          <w:tcPr>
            <w:tcW w:w="928" w:type="dxa"/>
            <w:tcBorders>
              <w:top w:val="single" w:sz="4" w:space="0" w:color="auto"/>
              <w:left w:val="nil"/>
              <w:bottom w:val="single" w:sz="4" w:space="0" w:color="auto"/>
              <w:right w:val="single" w:sz="4" w:space="0" w:color="auto"/>
            </w:tcBorders>
            <w:shd w:val="clear" w:color="000000" w:fill="F2F2F2"/>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r w:rsidRPr="00B966DF">
              <w:rPr>
                <w:rFonts w:ascii="等线" w:eastAsia="等线" w:hAnsi="等线" w:cs="宋体" w:hint="eastAsia"/>
                <w:b/>
                <w:color w:val="000000"/>
                <w:kern w:val="0"/>
                <w:sz w:val="18"/>
                <w:szCs w:val="22"/>
              </w:rPr>
              <w:t>金额（万元）</w:t>
            </w:r>
          </w:p>
        </w:tc>
        <w:tc>
          <w:tcPr>
            <w:tcW w:w="591" w:type="dxa"/>
            <w:tcBorders>
              <w:top w:val="single" w:sz="4" w:space="0" w:color="auto"/>
              <w:left w:val="nil"/>
              <w:bottom w:val="single" w:sz="4" w:space="0" w:color="auto"/>
              <w:right w:val="single" w:sz="4" w:space="0" w:color="auto"/>
            </w:tcBorders>
            <w:shd w:val="clear" w:color="000000" w:fill="F2F2F2"/>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r w:rsidRPr="00B966DF">
              <w:rPr>
                <w:rFonts w:ascii="等线" w:eastAsia="等线" w:hAnsi="等线" w:cs="宋体" w:hint="eastAsia"/>
                <w:b/>
                <w:color w:val="000000"/>
                <w:kern w:val="0"/>
                <w:sz w:val="18"/>
                <w:szCs w:val="22"/>
              </w:rPr>
              <w:t>备注</w:t>
            </w:r>
          </w:p>
        </w:tc>
      </w:tr>
      <w:tr w:rsidR="00B966DF" w:rsidRPr="00B966DF" w:rsidTr="005C646C">
        <w:trPr>
          <w:trHeight w:val="1710"/>
          <w:jc w:val="center"/>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color w:val="000000"/>
                <w:kern w:val="0"/>
                <w:sz w:val="18"/>
                <w:szCs w:val="22"/>
              </w:rPr>
            </w:pPr>
            <w:r w:rsidRPr="00B966DF">
              <w:rPr>
                <w:rFonts w:ascii="等线" w:eastAsia="等线" w:hAnsi="等线" w:cs="宋体" w:hint="eastAsia"/>
                <w:color w:val="000000"/>
                <w:kern w:val="0"/>
                <w:sz w:val="18"/>
                <w:szCs w:val="22"/>
              </w:rPr>
              <w:t>1</w:t>
            </w:r>
          </w:p>
        </w:tc>
        <w:tc>
          <w:tcPr>
            <w:tcW w:w="1502" w:type="dxa"/>
            <w:tcBorders>
              <w:top w:val="nil"/>
              <w:left w:val="nil"/>
              <w:bottom w:val="single" w:sz="4" w:space="0" w:color="auto"/>
              <w:right w:val="single" w:sz="4" w:space="0" w:color="auto"/>
            </w:tcBorders>
            <w:shd w:val="clear" w:color="auto" w:fill="auto"/>
            <w:vAlign w:val="center"/>
            <w:hideMark/>
          </w:tcPr>
          <w:p w:rsidR="00B966DF" w:rsidRPr="00B966DF" w:rsidRDefault="00B966DF" w:rsidP="00916089">
            <w:pPr>
              <w:keepLines/>
              <w:widowControl/>
              <w:spacing w:line="240" w:lineRule="auto"/>
              <w:ind w:firstLineChars="0" w:firstLine="0"/>
              <w:jc w:val="center"/>
              <w:rPr>
                <w:rFonts w:ascii="宋体" w:hAnsi="宋体" w:cs="宋体"/>
                <w:color w:val="000000"/>
                <w:kern w:val="0"/>
                <w:sz w:val="18"/>
                <w:szCs w:val="22"/>
              </w:rPr>
            </w:pPr>
            <w:r w:rsidRPr="00B966DF">
              <w:rPr>
                <w:rFonts w:ascii="宋体" w:hAnsi="宋体" w:cs="宋体" w:hint="eastAsia"/>
                <w:color w:val="000000"/>
                <w:kern w:val="0"/>
                <w:sz w:val="18"/>
                <w:szCs w:val="22"/>
              </w:rPr>
              <w:t>电子评分客户端</w:t>
            </w:r>
          </w:p>
        </w:tc>
        <w:tc>
          <w:tcPr>
            <w:tcW w:w="3412" w:type="dxa"/>
            <w:tcBorders>
              <w:top w:val="nil"/>
              <w:left w:val="nil"/>
              <w:bottom w:val="single" w:sz="4" w:space="0" w:color="auto"/>
              <w:right w:val="single" w:sz="4" w:space="0" w:color="auto"/>
            </w:tcBorders>
            <w:shd w:val="clear" w:color="auto" w:fill="auto"/>
            <w:vAlign w:val="center"/>
            <w:hideMark/>
          </w:tcPr>
          <w:p w:rsidR="00B966DF" w:rsidRPr="00B966DF" w:rsidRDefault="00B966DF" w:rsidP="00916089">
            <w:pPr>
              <w:keepLines/>
              <w:widowControl/>
              <w:spacing w:line="240" w:lineRule="auto"/>
              <w:ind w:firstLineChars="0" w:firstLine="0"/>
              <w:jc w:val="left"/>
              <w:rPr>
                <w:rFonts w:ascii="等线" w:eastAsia="等线" w:hAnsi="等线" w:cs="宋体"/>
                <w:color w:val="000000"/>
                <w:kern w:val="0"/>
                <w:sz w:val="18"/>
                <w:szCs w:val="22"/>
              </w:rPr>
            </w:pPr>
            <w:r w:rsidRPr="00B966DF">
              <w:rPr>
                <w:rFonts w:ascii="等线" w:eastAsia="等线" w:hAnsi="等线" w:cs="宋体" w:hint="eastAsia"/>
                <w:color w:val="000000"/>
                <w:kern w:val="0"/>
                <w:sz w:val="18"/>
                <w:szCs w:val="22"/>
              </w:rPr>
              <w:t>Pad安全管理、考点专业分组映射、考官设置、考场设置、考场考官设置、现场确认、抽签、现场签到、数据展示、考生基本信息查询、专业信息查询、考生信息导入、考生成绩查询、考生照片导入、系统基础信息设置、专业设置、专业细分、专业信息维护、考点设置、考点、专业设置、考点、专业、级别、考试时间设置、数据字典、用户管理、角色、权限设置</w:t>
            </w:r>
          </w:p>
        </w:tc>
        <w:tc>
          <w:tcPr>
            <w:tcW w:w="1116" w:type="dxa"/>
            <w:tcBorders>
              <w:top w:val="nil"/>
              <w:left w:val="nil"/>
              <w:bottom w:val="single" w:sz="4" w:space="0" w:color="auto"/>
              <w:right w:val="single" w:sz="4" w:space="0" w:color="auto"/>
            </w:tcBorders>
            <w:shd w:val="clear" w:color="auto" w:fill="auto"/>
            <w:vAlign w:val="center"/>
          </w:tcPr>
          <w:p w:rsidR="00B966DF" w:rsidRPr="00B966DF" w:rsidRDefault="00B966DF" w:rsidP="00916089">
            <w:pPr>
              <w:keepLines/>
              <w:widowControl/>
              <w:spacing w:line="240" w:lineRule="auto"/>
              <w:ind w:firstLineChars="0" w:firstLine="0"/>
              <w:jc w:val="center"/>
              <w:rPr>
                <w:rFonts w:ascii="宋体" w:hAnsi="宋体" w:cs="宋体"/>
                <w:color w:val="000000"/>
                <w:kern w:val="0"/>
                <w:sz w:val="18"/>
                <w:szCs w:val="22"/>
              </w:rPr>
            </w:pPr>
          </w:p>
        </w:tc>
        <w:tc>
          <w:tcPr>
            <w:tcW w:w="717" w:type="dxa"/>
            <w:tcBorders>
              <w:top w:val="nil"/>
              <w:left w:val="nil"/>
              <w:bottom w:val="single" w:sz="4" w:space="0" w:color="auto"/>
              <w:right w:val="single" w:sz="4" w:space="0" w:color="auto"/>
            </w:tcBorders>
            <w:shd w:val="clear" w:color="auto" w:fill="auto"/>
            <w:noWrap/>
            <w:vAlign w:val="center"/>
          </w:tcPr>
          <w:p w:rsidR="00B966DF" w:rsidRPr="00B966DF" w:rsidRDefault="00ED602E" w:rsidP="00916089">
            <w:pPr>
              <w:keepLines/>
              <w:widowControl/>
              <w:spacing w:line="240" w:lineRule="auto"/>
              <w:ind w:firstLineChars="0" w:firstLine="0"/>
              <w:jc w:val="center"/>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p>
        </w:tc>
        <w:tc>
          <w:tcPr>
            <w:tcW w:w="928" w:type="dxa"/>
            <w:tcBorders>
              <w:top w:val="nil"/>
              <w:left w:val="nil"/>
              <w:bottom w:val="single" w:sz="4" w:space="0" w:color="auto"/>
              <w:right w:val="single" w:sz="4" w:space="0" w:color="auto"/>
            </w:tcBorders>
            <w:shd w:val="clear" w:color="auto" w:fill="auto"/>
            <w:noWrap/>
            <w:vAlign w:val="center"/>
          </w:tcPr>
          <w:p w:rsidR="00B966DF" w:rsidRPr="00B966DF" w:rsidRDefault="00B966DF" w:rsidP="00916089">
            <w:pPr>
              <w:keepLines/>
              <w:widowControl/>
              <w:spacing w:line="240" w:lineRule="auto"/>
              <w:ind w:firstLineChars="0" w:firstLine="0"/>
              <w:jc w:val="center"/>
              <w:rPr>
                <w:rFonts w:ascii="等线" w:eastAsia="等线" w:hAnsi="等线" w:cs="宋体"/>
                <w:color w:val="000000"/>
                <w:kern w:val="0"/>
                <w:sz w:val="18"/>
                <w:szCs w:val="22"/>
              </w:rPr>
            </w:pPr>
          </w:p>
        </w:tc>
        <w:tc>
          <w:tcPr>
            <w:tcW w:w="591" w:type="dxa"/>
            <w:tcBorders>
              <w:top w:val="nil"/>
              <w:left w:val="nil"/>
              <w:bottom w:val="single" w:sz="4" w:space="0" w:color="auto"/>
              <w:right w:val="single" w:sz="4" w:space="0" w:color="auto"/>
            </w:tcBorders>
            <w:shd w:val="clear" w:color="auto" w:fill="auto"/>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color w:val="000000"/>
                <w:kern w:val="0"/>
                <w:sz w:val="18"/>
                <w:szCs w:val="22"/>
              </w:rPr>
            </w:pPr>
            <w:r w:rsidRPr="00B966DF">
              <w:rPr>
                <w:rFonts w:ascii="等线" w:eastAsia="等线" w:hAnsi="等线" w:cs="宋体" w:hint="eastAsia"/>
                <w:color w:val="000000"/>
                <w:kern w:val="0"/>
                <w:sz w:val="18"/>
                <w:szCs w:val="22"/>
              </w:rPr>
              <w:t xml:space="preserve">　</w:t>
            </w:r>
          </w:p>
        </w:tc>
      </w:tr>
      <w:tr w:rsidR="00B966DF" w:rsidRPr="00B966DF" w:rsidTr="005C646C">
        <w:trPr>
          <w:trHeight w:val="675"/>
          <w:jc w:val="center"/>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color w:val="000000"/>
                <w:kern w:val="0"/>
                <w:sz w:val="18"/>
                <w:szCs w:val="22"/>
              </w:rPr>
            </w:pPr>
            <w:r w:rsidRPr="00B966DF">
              <w:rPr>
                <w:rFonts w:ascii="等线" w:eastAsia="等线" w:hAnsi="等线" w:cs="宋体" w:hint="eastAsia"/>
                <w:color w:val="000000"/>
                <w:kern w:val="0"/>
                <w:sz w:val="18"/>
                <w:szCs w:val="22"/>
              </w:rPr>
              <w:t>2</w:t>
            </w:r>
          </w:p>
        </w:tc>
        <w:tc>
          <w:tcPr>
            <w:tcW w:w="1502" w:type="dxa"/>
            <w:tcBorders>
              <w:top w:val="nil"/>
              <w:left w:val="nil"/>
              <w:bottom w:val="single" w:sz="4" w:space="0" w:color="auto"/>
              <w:right w:val="single" w:sz="4" w:space="0" w:color="auto"/>
            </w:tcBorders>
            <w:shd w:val="clear" w:color="auto" w:fill="auto"/>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color w:val="000000"/>
                <w:kern w:val="0"/>
                <w:sz w:val="18"/>
                <w:szCs w:val="22"/>
              </w:rPr>
            </w:pPr>
            <w:r w:rsidRPr="00B966DF">
              <w:rPr>
                <w:rFonts w:ascii="等线" w:eastAsia="等线" w:hAnsi="等线" w:cs="宋体" w:hint="eastAsia"/>
                <w:color w:val="000000"/>
                <w:kern w:val="0"/>
                <w:sz w:val="18"/>
                <w:szCs w:val="22"/>
              </w:rPr>
              <w:t>电子评分Pad端</w:t>
            </w:r>
          </w:p>
        </w:tc>
        <w:tc>
          <w:tcPr>
            <w:tcW w:w="3412" w:type="dxa"/>
            <w:tcBorders>
              <w:top w:val="nil"/>
              <w:left w:val="nil"/>
              <w:bottom w:val="single" w:sz="4" w:space="0" w:color="auto"/>
              <w:right w:val="single" w:sz="4" w:space="0" w:color="auto"/>
            </w:tcBorders>
            <w:shd w:val="clear" w:color="auto" w:fill="auto"/>
            <w:vAlign w:val="center"/>
            <w:hideMark/>
          </w:tcPr>
          <w:p w:rsidR="00B966DF" w:rsidRPr="00B966DF" w:rsidRDefault="00B966DF" w:rsidP="00916089">
            <w:pPr>
              <w:keepLines/>
              <w:widowControl/>
              <w:spacing w:line="240" w:lineRule="auto"/>
              <w:ind w:firstLineChars="0" w:firstLine="0"/>
              <w:jc w:val="left"/>
              <w:rPr>
                <w:rFonts w:ascii="等线" w:eastAsia="等线" w:hAnsi="等线" w:cs="宋体"/>
                <w:color w:val="000000"/>
                <w:kern w:val="0"/>
                <w:sz w:val="18"/>
                <w:szCs w:val="22"/>
              </w:rPr>
            </w:pPr>
            <w:r w:rsidRPr="00B966DF">
              <w:rPr>
                <w:rFonts w:ascii="等线" w:eastAsia="等线" w:hAnsi="等线" w:cs="宋体" w:hint="eastAsia"/>
                <w:color w:val="000000"/>
                <w:kern w:val="0"/>
                <w:sz w:val="18"/>
                <w:szCs w:val="22"/>
              </w:rPr>
              <w:t>登录、评分主页面、评分（滑动模式、按钮模式、分数模式）、评分历史记录查看，分数公开展示</w:t>
            </w:r>
          </w:p>
        </w:tc>
        <w:tc>
          <w:tcPr>
            <w:tcW w:w="1116" w:type="dxa"/>
            <w:tcBorders>
              <w:top w:val="nil"/>
              <w:left w:val="nil"/>
              <w:bottom w:val="single" w:sz="4" w:space="0" w:color="auto"/>
              <w:right w:val="single" w:sz="4" w:space="0" w:color="auto"/>
            </w:tcBorders>
            <w:shd w:val="clear" w:color="auto" w:fill="auto"/>
            <w:vAlign w:val="center"/>
          </w:tcPr>
          <w:p w:rsidR="00B966DF" w:rsidRPr="00B966DF" w:rsidRDefault="00B966DF" w:rsidP="00916089">
            <w:pPr>
              <w:keepLines/>
              <w:widowControl/>
              <w:spacing w:line="240" w:lineRule="auto"/>
              <w:ind w:firstLineChars="0" w:firstLine="0"/>
              <w:jc w:val="center"/>
              <w:rPr>
                <w:rFonts w:ascii="宋体" w:hAnsi="宋体" w:cs="宋体"/>
                <w:color w:val="000000"/>
                <w:kern w:val="0"/>
                <w:sz w:val="18"/>
                <w:szCs w:val="22"/>
              </w:rPr>
            </w:pPr>
          </w:p>
        </w:tc>
        <w:tc>
          <w:tcPr>
            <w:tcW w:w="717" w:type="dxa"/>
            <w:tcBorders>
              <w:top w:val="nil"/>
              <w:left w:val="nil"/>
              <w:bottom w:val="single" w:sz="4" w:space="0" w:color="auto"/>
              <w:right w:val="single" w:sz="4" w:space="0" w:color="auto"/>
            </w:tcBorders>
            <w:shd w:val="clear" w:color="auto" w:fill="auto"/>
            <w:noWrap/>
            <w:vAlign w:val="center"/>
          </w:tcPr>
          <w:p w:rsidR="00B966DF" w:rsidRPr="00B966DF" w:rsidRDefault="00ED602E" w:rsidP="00916089">
            <w:pPr>
              <w:keepLines/>
              <w:widowControl/>
              <w:spacing w:line="240" w:lineRule="auto"/>
              <w:ind w:firstLineChars="0" w:firstLine="0"/>
              <w:jc w:val="center"/>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p>
        </w:tc>
        <w:tc>
          <w:tcPr>
            <w:tcW w:w="928" w:type="dxa"/>
            <w:tcBorders>
              <w:top w:val="nil"/>
              <w:left w:val="nil"/>
              <w:bottom w:val="single" w:sz="4" w:space="0" w:color="auto"/>
              <w:right w:val="single" w:sz="4" w:space="0" w:color="auto"/>
            </w:tcBorders>
            <w:shd w:val="clear" w:color="auto" w:fill="auto"/>
            <w:noWrap/>
            <w:vAlign w:val="center"/>
          </w:tcPr>
          <w:p w:rsidR="00B966DF" w:rsidRPr="00B966DF" w:rsidRDefault="00B966DF" w:rsidP="00916089">
            <w:pPr>
              <w:keepLines/>
              <w:widowControl/>
              <w:spacing w:line="240" w:lineRule="auto"/>
              <w:ind w:firstLineChars="0" w:firstLine="0"/>
              <w:jc w:val="center"/>
              <w:rPr>
                <w:rFonts w:ascii="等线" w:eastAsia="等线" w:hAnsi="等线" w:cs="宋体"/>
                <w:color w:val="000000"/>
                <w:kern w:val="0"/>
                <w:sz w:val="18"/>
                <w:szCs w:val="22"/>
              </w:rPr>
            </w:pPr>
          </w:p>
        </w:tc>
        <w:tc>
          <w:tcPr>
            <w:tcW w:w="591" w:type="dxa"/>
            <w:tcBorders>
              <w:top w:val="nil"/>
              <w:left w:val="nil"/>
              <w:bottom w:val="single" w:sz="4" w:space="0" w:color="auto"/>
              <w:right w:val="single" w:sz="4" w:space="0" w:color="auto"/>
            </w:tcBorders>
            <w:shd w:val="clear" w:color="auto" w:fill="auto"/>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color w:val="000000"/>
                <w:kern w:val="0"/>
                <w:sz w:val="18"/>
                <w:szCs w:val="22"/>
              </w:rPr>
            </w:pPr>
            <w:r w:rsidRPr="00B966DF">
              <w:rPr>
                <w:rFonts w:ascii="等线" w:eastAsia="等线" w:hAnsi="等线" w:cs="宋体" w:hint="eastAsia"/>
                <w:color w:val="000000"/>
                <w:kern w:val="0"/>
                <w:sz w:val="18"/>
                <w:szCs w:val="22"/>
              </w:rPr>
              <w:t xml:space="preserve">　</w:t>
            </w:r>
          </w:p>
        </w:tc>
      </w:tr>
      <w:tr w:rsidR="00B966DF" w:rsidRPr="00B966DF" w:rsidTr="005C646C">
        <w:trPr>
          <w:trHeight w:val="795"/>
          <w:jc w:val="center"/>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bookmarkStart w:id="40" w:name="_GoBack"/>
            <w:bookmarkEnd w:id="40"/>
          </w:p>
        </w:tc>
        <w:tc>
          <w:tcPr>
            <w:tcW w:w="6747" w:type="dxa"/>
            <w:gridSpan w:val="4"/>
            <w:tcBorders>
              <w:top w:val="nil"/>
              <w:left w:val="nil"/>
              <w:bottom w:val="single" w:sz="4" w:space="0" w:color="auto"/>
              <w:right w:val="single" w:sz="4" w:space="0" w:color="auto"/>
            </w:tcBorders>
            <w:shd w:val="clear" w:color="auto" w:fill="auto"/>
            <w:vAlign w:val="center"/>
            <w:hideMark/>
          </w:tcPr>
          <w:p w:rsidR="00B966DF" w:rsidRPr="00B966DF" w:rsidRDefault="00B966DF" w:rsidP="00916089">
            <w:pPr>
              <w:keepLines/>
              <w:widowControl/>
              <w:spacing w:line="240" w:lineRule="auto"/>
              <w:ind w:firstLineChars="0" w:firstLine="0"/>
              <w:jc w:val="center"/>
              <w:rPr>
                <w:rFonts w:ascii="宋体" w:hAnsi="宋体" w:cs="宋体"/>
                <w:b/>
                <w:color w:val="000000"/>
                <w:kern w:val="0"/>
                <w:sz w:val="18"/>
                <w:szCs w:val="22"/>
              </w:rPr>
            </w:pPr>
            <w:r w:rsidRPr="00B966DF">
              <w:rPr>
                <w:rFonts w:ascii="宋体" w:hAnsi="宋体" w:cs="宋体" w:hint="eastAsia"/>
                <w:b/>
                <w:color w:val="000000"/>
                <w:kern w:val="0"/>
                <w:sz w:val="18"/>
                <w:szCs w:val="22"/>
              </w:rPr>
              <w:t>合计人民币金额（大写）</w:t>
            </w:r>
          </w:p>
        </w:tc>
        <w:tc>
          <w:tcPr>
            <w:tcW w:w="928" w:type="dxa"/>
            <w:tcBorders>
              <w:top w:val="nil"/>
              <w:left w:val="nil"/>
              <w:bottom w:val="single" w:sz="4" w:space="0" w:color="auto"/>
              <w:right w:val="single" w:sz="4" w:space="0" w:color="auto"/>
            </w:tcBorders>
            <w:shd w:val="clear" w:color="auto" w:fill="auto"/>
            <w:noWrap/>
            <w:vAlign w:val="center"/>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p>
        </w:tc>
        <w:tc>
          <w:tcPr>
            <w:tcW w:w="591" w:type="dxa"/>
            <w:tcBorders>
              <w:top w:val="nil"/>
              <w:left w:val="nil"/>
              <w:bottom w:val="single" w:sz="4" w:space="0" w:color="auto"/>
              <w:right w:val="single" w:sz="4" w:space="0" w:color="auto"/>
            </w:tcBorders>
            <w:shd w:val="clear" w:color="auto" w:fill="auto"/>
            <w:noWrap/>
            <w:vAlign w:val="center"/>
          </w:tcPr>
          <w:p w:rsidR="00B966DF" w:rsidRPr="00B966DF" w:rsidRDefault="00B966DF" w:rsidP="00916089">
            <w:pPr>
              <w:keepLines/>
              <w:widowControl/>
              <w:spacing w:line="240" w:lineRule="auto"/>
              <w:ind w:firstLineChars="0" w:firstLine="0"/>
              <w:jc w:val="center"/>
              <w:rPr>
                <w:rFonts w:ascii="等线" w:eastAsia="等线" w:hAnsi="等线" w:cs="宋体"/>
                <w:b/>
                <w:color w:val="000000"/>
                <w:kern w:val="0"/>
                <w:sz w:val="18"/>
                <w:szCs w:val="22"/>
              </w:rPr>
            </w:pPr>
          </w:p>
        </w:tc>
      </w:tr>
    </w:tbl>
    <w:p w:rsidR="005E2B50" w:rsidRDefault="005E2B50" w:rsidP="00916089">
      <w:pPr>
        <w:pStyle w:val="2"/>
        <w:numPr>
          <w:ilvl w:val="1"/>
          <w:numId w:val="5"/>
        </w:numPr>
        <w:tabs>
          <w:tab w:val="left" w:pos="0"/>
          <w:tab w:val="left" w:pos="1296"/>
        </w:tabs>
        <w:rPr>
          <w:rFonts w:ascii="Tahoma" w:hAnsi="Tahoma"/>
          <w:b w:val="0"/>
        </w:rPr>
      </w:pPr>
      <w:r>
        <w:rPr>
          <w:rFonts w:ascii="Tahoma" w:hAnsi="Tahoma" w:hint="eastAsia"/>
          <w:b w:val="0"/>
        </w:rPr>
        <w:t>付款方式</w:t>
      </w:r>
    </w:p>
    <w:p w:rsidR="005C646C" w:rsidRPr="005E2B50" w:rsidRDefault="005E2B50" w:rsidP="00916089">
      <w:pPr>
        <w:keepLines/>
        <w:ind w:firstLine="480"/>
      </w:pPr>
      <w:r>
        <w:rPr>
          <w:rFonts w:hint="eastAsia"/>
        </w:rPr>
        <w:t>合同签订后，支付</w:t>
      </w:r>
      <w:r>
        <w:rPr>
          <w:rFonts w:hint="eastAsia"/>
        </w:rPr>
        <w:t>50%</w:t>
      </w:r>
      <w:r>
        <w:rPr>
          <w:rFonts w:hint="eastAsia"/>
        </w:rPr>
        <w:t>合同款，项目上线试运行后支付</w:t>
      </w:r>
      <w:r>
        <w:rPr>
          <w:rFonts w:hint="eastAsia"/>
        </w:rPr>
        <w:t>40%</w:t>
      </w:r>
      <w:r>
        <w:rPr>
          <w:rFonts w:hint="eastAsia"/>
        </w:rPr>
        <w:t>合同款，试运行结束并验收合格后</w:t>
      </w:r>
      <w:r w:rsidR="005C646C">
        <w:rPr>
          <w:rFonts w:hint="eastAsia"/>
        </w:rPr>
        <w:t>支付</w:t>
      </w:r>
      <w:r w:rsidR="005C646C">
        <w:rPr>
          <w:rFonts w:hint="eastAsia"/>
        </w:rPr>
        <w:t>10%</w:t>
      </w:r>
      <w:r w:rsidR="005C646C">
        <w:rPr>
          <w:rFonts w:hint="eastAsia"/>
        </w:rPr>
        <w:t>合同款。</w:t>
      </w:r>
    </w:p>
    <w:p w:rsidR="0067588B" w:rsidRDefault="005C646C" w:rsidP="00916089">
      <w:pPr>
        <w:pStyle w:val="2"/>
        <w:numPr>
          <w:ilvl w:val="1"/>
          <w:numId w:val="5"/>
        </w:numPr>
        <w:tabs>
          <w:tab w:val="left" w:pos="0"/>
          <w:tab w:val="left" w:pos="1296"/>
        </w:tabs>
        <w:rPr>
          <w:rFonts w:ascii="Tahoma" w:hAnsi="Tahoma"/>
          <w:b w:val="0"/>
        </w:rPr>
      </w:pPr>
      <w:r>
        <w:rPr>
          <w:rFonts w:ascii="Tahoma" w:hAnsi="Tahoma" w:hint="eastAsia"/>
          <w:b w:val="0"/>
        </w:rPr>
        <w:lastRenderedPageBreak/>
        <w:t>知识产权</w:t>
      </w:r>
    </w:p>
    <w:p w:rsidR="005C646C" w:rsidRPr="005C646C" w:rsidRDefault="005C646C" w:rsidP="00916089">
      <w:pPr>
        <w:keepLines/>
        <w:ind w:firstLine="480"/>
      </w:pPr>
      <w:r>
        <w:rPr>
          <w:rFonts w:hint="eastAsia"/>
        </w:rPr>
        <w:t>双方共有</w:t>
      </w:r>
      <w:r w:rsidR="00916089">
        <w:rPr>
          <w:rFonts w:hint="eastAsia"/>
        </w:rPr>
        <w:t>。中标方在开发过程及</w:t>
      </w:r>
      <w:proofErr w:type="gramStart"/>
      <w:r w:rsidR="00916089">
        <w:rPr>
          <w:rFonts w:hint="eastAsia"/>
        </w:rPr>
        <w:t>后续维保中</w:t>
      </w:r>
      <w:proofErr w:type="gramEnd"/>
      <w:r w:rsidR="00916089">
        <w:rPr>
          <w:rFonts w:hint="eastAsia"/>
        </w:rPr>
        <w:t>，不得以任何方式泄露报名考生的个人信息，并签署相关保密协议。</w:t>
      </w:r>
    </w:p>
    <w:sectPr w:rsidR="005C646C" w:rsidRPr="005C646C" w:rsidSect="00DE6EA0">
      <w:headerReference w:type="even" r:id="rId8"/>
      <w:headerReference w:type="default" r:id="rId9"/>
      <w:footerReference w:type="even" r:id="rId10"/>
      <w:footerReference w:type="default" r:id="rId11"/>
      <w:headerReference w:type="first" r:id="rId12"/>
      <w:footerReference w:type="first" r:id="rId13"/>
      <w:pgSz w:w="11906" w:h="16838"/>
      <w:pgMar w:top="1423" w:right="1797" w:bottom="1440" w:left="1797" w:header="777"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04" w:rsidRDefault="000F3904">
      <w:pPr>
        <w:spacing w:line="240" w:lineRule="auto"/>
        <w:ind w:firstLine="480"/>
      </w:pPr>
      <w:r>
        <w:separator/>
      </w:r>
    </w:p>
  </w:endnote>
  <w:endnote w:type="continuationSeparator" w:id="0">
    <w:p w:rsidR="000F3904" w:rsidRDefault="000F390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7B" w:rsidRDefault="00402B7B">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7B" w:rsidRDefault="00402B7B">
    <w:pPr>
      <w:ind w:firstLineChars="0" w:firstLine="0"/>
      <w:jc w:val="center"/>
      <w:rPr>
        <w:sz w:val="18"/>
      </w:rPr>
    </w:pPr>
    <w:r>
      <w:rPr>
        <w:rFonts w:hint="eastAsia"/>
        <w:kern w:val="0"/>
        <w:sz w:val="18"/>
      </w:rPr>
      <w:t>第</w:t>
    </w:r>
    <w:r>
      <w:rPr>
        <w:rFonts w:hint="eastAsia"/>
        <w:kern w:val="0"/>
        <w:sz w:val="18"/>
      </w:rPr>
      <w:t xml:space="preserve"> </w:t>
    </w:r>
    <w:r>
      <w:rPr>
        <w:kern w:val="0"/>
        <w:sz w:val="18"/>
      </w:rPr>
      <w:fldChar w:fldCharType="begin"/>
    </w:r>
    <w:r>
      <w:rPr>
        <w:kern w:val="0"/>
        <w:sz w:val="18"/>
      </w:rPr>
      <w:instrText xml:space="preserve"> PAGE </w:instrText>
    </w:r>
    <w:r>
      <w:rPr>
        <w:kern w:val="0"/>
        <w:sz w:val="18"/>
      </w:rPr>
      <w:fldChar w:fldCharType="separate"/>
    </w:r>
    <w:r w:rsidR="00485F1D">
      <w:rPr>
        <w:noProof/>
        <w:kern w:val="0"/>
        <w:sz w:val="18"/>
      </w:rPr>
      <w:t>10</w:t>
    </w:r>
    <w:r>
      <w:rPr>
        <w:kern w:val="0"/>
        <w:sz w:val="18"/>
      </w:rPr>
      <w:fldChar w:fldCharType="end"/>
    </w:r>
    <w:r>
      <w:rPr>
        <w:rFonts w:hint="eastAsia"/>
        <w:kern w:val="0"/>
        <w:sz w:val="18"/>
      </w:rPr>
      <w:t xml:space="preserve"> </w:t>
    </w:r>
    <w:r>
      <w:rPr>
        <w:rFonts w:hint="eastAsia"/>
        <w:kern w:val="0"/>
        <w:sz w:val="18"/>
      </w:rPr>
      <w:t>页</w:t>
    </w:r>
    <w:r>
      <w:rPr>
        <w:rFonts w:hint="eastAsia"/>
        <w:kern w:val="0"/>
        <w:sz w:val="18"/>
      </w:rPr>
      <w:t xml:space="preserve"> </w:t>
    </w:r>
    <w:r>
      <w:rPr>
        <w:rFonts w:hint="eastAsia"/>
        <w:kern w:val="0"/>
        <w:sz w:val="18"/>
      </w:rPr>
      <w:t>共</w:t>
    </w:r>
    <w:r>
      <w:rPr>
        <w:rFonts w:hint="eastAsia"/>
        <w:kern w:val="0"/>
        <w:sz w:val="18"/>
      </w:rPr>
      <w:t xml:space="preserve"> </w:t>
    </w:r>
    <w:r>
      <w:rPr>
        <w:kern w:val="0"/>
        <w:sz w:val="18"/>
      </w:rPr>
      <w:fldChar w:fldCharType="begin"/>
    </w:r>
    <w:r>
      <w:rPr>
        <w:kern w:val="0"/>
        <w:sz w:val="18"/>
      </w:rPr>
      <w:instrText xml:space="preserve"> NUMPAGES </w:instrText>
    </w:r>
    <w:r>
      <w:rPr>
        <w:kern w:val="0"/>
        <w:sz w:val="18"/>
      </w:rPr>
      <w:fldChar w:fldCharType="separate"/>
    </w:r>
    <w:r w:rsidR="00485F1D">
      <w:rPr>
        <w:noProof/>
        <w:kern w:val="0"/>
        <w:sz w:val="18"/>
      </w:rPr>
      <w:t>11</w:t>
    </w:r>
    <w:r>
      <w:rPr>
        <w:kern w:val="0"/>
        <w:sz w:val="18"/>
      </w:rPr>
      <w:fldChar w:fldCharType="end"/>
    </w:r>
    <w:r>
      <w:rPr>
        <w:rFonts w:hint="eastAsia"/>
        <w:kern w:val="0"/>
        <w:sz w:val="18"/>
      </w:rPr>
      <w:t xml:space="preserve"> </w:t>
    </w:r>
    <w:r>
      <w:rPr>
        <w:rFonts w:hint="eastAsia"/>
        <w:kern w:val="0"/>
        <w:sz w:val="18"/>
      </w:rPr>
      <w:t>页</w:t>
    </w:r>
    <w:r>
      <w:rPr>
        <w:noProof/>
        <w:sz w:val="20"/>
      </w:rPr>
      <mc:AlternateContent>
        <mc:Choice Requires="wps">
          <w:drawing>
            <wp:anchor distT="0" distB="0" distL="114300" distR="114300" simplePos="0" relativeHeight="251659264" behindDoc="0" locked="0" layoutInCell="1" allowOverlap="1" wp14:anchorId="11E1DCB6" wp14:editId="20DCFE2C">
              <wp:simplePos x="0" y="0"/>
              <wp:positionH relativeFrom="column">
                <wp:posOffset>0</wp:posOffset>
              </wp:positionH>
              <wp:positionV relativeFrom="paragraph">
                <wp:posOffset>-57785</wp:posOffset>
              </wp:positionV>
              <wp:extent cx="5257800" cy="635"/>
              <wp:effectExtent l="7620" t="9525" r="11430" b="889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8879A1E" id="直接连接符 1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ZdMAIAADcEAAAOAAAAZHJzL2Uyb0RvYy54bWysU8GO0zAQvSPxD1bubZJu222jpiuUtFwW&#10;qLTLB7i201g4tmW7TSvEL/ADSHuDE0fu/A3LZzB202oLF4TIwRl7Zp7fzBvPbvaNQDtmLFcyj9J+&#10;EiEmiaJcbvLo7f2yN4mQdVhSLJRkeXRgNrqZP382a3XGBqpWgjKDAETarNV5VDunszi2pGYNtn2l&#10;mQRnpUyDHWzNJqYGt4DeiHiQJOO4VYZqowizFk7LozOaB/yqYsS9qSrLHBJ5BNxcWE1Y136N5zOc&#10;bQzWNScdDfwPLBrMJVx6hiqxw2hr+B9QDSdGWVW5PlFNrKqKExZqgGrS5Ldq7mqsWagFmmP1uU32&#10;/8GS17uVQZyCdqCUxA1o9Pjp24+Pn39+f4D18esXBB5oU6ttBtGFXBlfKNnLO32ryDuLpCpqLDcs&#10;0L0/aIBIfUZ8keI3VsNl6/aVohCDt06Fnu0r03hI6AbaB2kOZ2nY3iECh6PB6HqSgIIEfOOrUcDH&#10;2SlVG+teMtUgb+SR4NL3DWd4d2udp4KzU4g/lmrJhQjaC4naPJoCfkiwSnDqnT7Mms26EAbtsJ+e&#10;8HX3XoQZtZU0gNUM00VnO8zF0YbLhfR4UAzQ6azjeLyfJtPFZDEZ9oaD8aI3TMqy92JZDHvjZXo9&#10;Kq/KoijTD55aOsxqTimTnt1pVNPh341C92iOQ3Ye1nMb4kv00C8ge/oH0kFNL+BxFNaKHlbmpDJM&#10;ZwjuXpIf/6d7sJ++9/kvAAAA//8DAFBLAwQUAAYACAAAACEAIl6MrtsAAAAGAQAADwAAAGRycy9k&#10;b3ducmV2LnhtbEyPwU7DMBBE70j8g7VIXKrWaZBQSONUCMiNCy2I6zbeJhHxOo3dNvD1bE9wnJnV&#10;zNtiPblenWgMnWcDy0UCirj2tuPGwPu2mmegQkS22HsmA98UYF1eXxWYW3/mNzptYqOkhEOOBtoY&#10;h1zrULfkMCz8QCzZ3o8Oo8ix0XbEs5S7XqdJcq8ddiwLLQ701FL9tTk6A6H6oEP1M6tnyedd4yk9&#10;PL++oDG3N9PjClSkKf4dwwVf0KEUpp0/sg2qNyCPRAPzhyUoSbM0E2N3MRLQZaH/45e/AAAA//8D&#10;AFBLAQItABQABgAIAAAAIQC2gziS/gAAAOEBAAATAAAAAAAAAAAAAAAAAAAAAABbQ29udGVudF9U&#10;eXBlc10ueG1sUEsBAi0AFAAGAAgAAAAhADj9If/WAAAAlAEAAAsAAAAAAAAAAAAAAAAALwEAAF9y&#10;ZWxzLy5yZWxzUEsBAi0AFAAGAAgAAAAhAIABll0wAgAANwQAAA4AAAAAAAAAAAAAAAAALgIAAGRy&#10;cy9lMm9Eb2MueG1sUEsBAi0AFAAGAAgAAAAhACJejK7bAAAABgEAAA8AAAAAAAAAAAAAAAAAigQA&#10;AGRycy9kb3ducmV2LnhtbFBLBQYAAAAABAAEAPMAAACSBQAAAAA=&#10;"/>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7B" w:rsidRDefault="00402B7B">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04" w:rsidRDefault="000F3904">
      <w:pPr>
        <w:spacing w:line="240" w:lineRule="auto"/>
        <w:ind w:firstLine="480"/>
      </w:pPr>
      <w:r>
        <w:separator/>
      </w:r>
    </w:p>
  </w:footnote>
  <w:footnote w:type="continuationSeparator" w:id="0">
    <w:p w:rsidR="000F3904" w:rsidRDefault="000F3904">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7B" w:rsidRDefault="00402B7B">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7B" w:rsidRPr="001A346E" w:rsidRDefault="00ED602E" w:rsidP="001A346E">
    <w:pPr>
      <w:pStyle w:val="a9"/>
      <w:ind w:firstLine="360"/>
    </w:pPr>
    <w:r>
      <w:rPr>
        <w:rFonts w:hint="eastAsia"/>
      </w:rPr>
      <w:t>上海戏剧学院</w:t>
    </w:r>
    <w:r w:rsidR="00402B7B" w:rsidRPr="001A346E">
      <w:rPr>
        <w:rFonts w:hint="eastAsia"/>
      </w:rPr>
      <w:t>上海市表演类、播音与主持艺术专业统一考试</w:t>
    </w:r>
    <w:r>
      <w:rPr>
        <w:rFonts w:hint="eastAsia"/>
      </w:rPr>
      <w:t>考</w:t>
    </w:r>
    <w:proofErr w:type="gramStart"/>
    <w:r>
      <w:rPr>
        <w:rFonts w:hint="eastAsia"/>
      </w:rPr>
      <w:t>务</w:t>
    </w:r>
    <w:proofErr w:type="gramEnd"/>
    <w:r>
      <w:rPr>
        <w:rFonts w:hint="eastAsia"/>
      </w:rPr>
      <w:t>系统需求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7B" w:rsidRDefault="00402B7B">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B289764"/>
    <w:lvl w:ilvl="0">
      <w:start w:val="1"/>
      <w:numFmt w:val="decimal"/>
      <w:pStyle w:val="1"/>
      <w:lvlText w:val="第%1章 "/>
      <w:lvlJc w:val="left"/>
      <w:pPr>
        <w:tabs>
          <w:tab w:val="num" w:pos="1364"/>
        </w:tabs>
        <w:ind w:left="716" w:hanging="432"/>
      </w:pPr>
      <w:rPr>
        <w:rFonts w:hint="eastAsia"/>
      </w:rPr>
    </w:lvl>
    <w:lvl w:ilvl="1">
      <w:start w:val="1"/>
      <w:numFmt w:val="decimal"/>
      <w:pStyle w:val="2"/>
      <w:lvlText w:val="%1.%2 "/>
      <w:lvlJc w:val="left"/>
      <w:pPr>
        <w:tabs>
          <w:tab w:val="num" w:pos="1296"/>
        </w:tabs>
        <w:ind w:left="1296" w:hanging="576"/>
      </w:pPr>
      <w:rPr>
        <w:rFonts w:hint="eastAsia"/>
      </w:rPr>
    </w:lvl>
    <w:lvl w:ilvl="2">
      <w:start w:val="1"/>
      <w:numFmt w:val="decimal"/>
      <w:pStyle w:val="3"/>
      <w:lvlText w:val="%1.%2.%3 "/>
      <w:lvlJc w:val="left"/>
      <w:pPr>
        <w:tabs>
          <w:tab w:val="num" w:pos="1364"/>
        </w:tabs>
        <w:ind w:left="1004" w:hanging="720"/>
      </w:pPr>
      <w:rPr>
        <w:rFonts w:ascii="Tahoma" w:hAnsi="Tahoma" w:hint="default"/>
      </w:rPr>
    </w:lvl>
    <w:lvl w:ilvl="3">
      <w:start w:val="1"/>
      <w:numFmt w:val="decimal"/>
      <w:pStyle w:val="4"/>
      <w:lvlText w:val="%1.%2.%3.%4"/>
      <w:lvlJc w:val="left"/>
      <w:pPr>
        <w:tabs>
          <w:tab w:val="num" w:pos="1364"/>
        </w:tabs>
        <w:ind w:left="1148" w:hanging="864"/>
      </w:pPr>
      <w:rPr>
        <w:rFonts w:hint="eastAsia"/>
      </w:rPr>
    </w:lvl>
    <w:lvl w:ilvl="4">
      <w:start w:val="1"/>
      <w:numFmt w:val="decimal"/>
      <w:pStyle w:val="5"/>
      <w:lvlText w:val="%1.%2.%3.%4.%5"/>
      <w:lvlJc w:val="left"/>
      <w:pPr>
        <w:tabs>
          <w:tab w:val="num" w:pos="1724"/>
        </w:tabs>
        <w:ind w:left="1292" w:hanging="1008"/>
      </w:pPr>
      <w:rPr>
        <w:rFonts w:hint="eastAsia"/>
        <w:b w:val="0"/>
      </w:rPr>
    </w:lvl>
    <w:lvl w:ilvl="5">
      <w:start w:val="1"/>
      <w:numFmt w:val="decimal"/>
      <w:lvlText w:val="%1.%2.%3.%4.%5.%6"/>
      <w:lvlJc w:val="left"/>
      <w:pPr>
        <w:tabs>
          <w:tab w:val="num" w:pos="1436"/>
        </w:tabs>
        <w:ind w:left="1436" w:hanging="1152"/>
      </w:pPr>
      <w:rPr>
        <w:rFonts w:hint="eastAsia"/>
      </w:rPr>
    </w:lvl>
    <w:lvl w:ilvl="6">
      <w:start w:val="1"/>
      <w:numFmt w:val="decimal"/>
      <w:lvlText w:val="%1.%2.%3.%4.%5.%6.%7"/>
      <w:lvlJc w:val="left"/>
      <w:pPr>
        <w:tabs>
          <w:tab w:val="num" w:pos="1580"/>
        </w:tabs>
        <w:ind w:left="1580" w:hanging="1296"/>
      </w:pPr>
      <w:rPr>
        <w:rFonts w:hint="eastAsia"/>
      </w:rPr>
    </w:lvl>
    <w:lvl w:ilvl="7">
      <w:start w:val="1"/>
      <w:numFmt w:val="decimal"/>
      <w:lvlText w:val="%1.%2.%3.%4.%5.%6.%7.%8"/>
      <w:lvlJc w:val="left"/>
      <w:pPr>
        <w:tabs>
          <w:tab w:val="num" w:pos="1724"/>
        </w:tabs>
        <w:ind w:left="1724" w:hanging="1440"/>
      </w:pPr>
      <w:rPr>
        <w:rFonts w:hint="eastAsia"/>
      </w:rPr>
    </w:lvl>
    <w:lvl w:ilvl="8">
      <w:start w:val="1"/>
      <w:numFmt w:val="decimal"/>
      <w:lvlText w:val="%1.%2.%3.%4.%5.%6.%7.%8.%9"/>
      <w:lvlJc w:val="left"/>
      <w:pPr>
        <w:tabs>
          <w:tab w:val="num" w:pos="1868"/>
        </w:tabs>
        <w:ind w:left="1868" w:hanging="1584"/>
      </w:pPr>
      <w:rPr>
        <w:rFonts w:hint="eastAsia"/>
      </w:rPr>
    </w:lvl>
  </w:abstractNum>
  <w:abstractNum w:abstractNumId="1">
    <w:nsid w:val="00000007"/>
    <w:multiLevelType w:val="multilevel"/>
    <w:tmpl w:val="00000007"/>
    <w:lvl w:ilvl="0">
      <w:start w:val="1"/>
      <w:numFmt w:val="bullet"/>
      <w:lvlText w:val=""/>
      <w:lvlJc w:val="left"/>
      <w:pPr>
        <w:tabs>
          <w:tab w:val="num" w:pos="900"/>
        </w:tabs>
        <w:ind w:left="900" w:hanging="420"/>
      </w:pPr>
      <w:rPr>
        <w:rFonts w:ascii="Wingdings" w:hAnsi="Wingdings" w:hint="default"/>
      </w:rPr>
    </w:lvl>
    <w:lvl w:ilvl="1">
      <w:start w:val="1"/>
      <w:numFmt w:val="decimal"/>
      <w:lvlText w:val="%2)"/>
      <w:lvlJc w:val="left"/>
      <w:pPr>
        <w:tabs>
          <w:tab w:val="num" w:pos="1320"/>
        </w:tabs>
        <w:ind w:left="1320" w:hanging="420"/>
      </w:pPr>
      <w:rPr>
        <w:rFonts w:hint="default"/>
      </w:rPr>
    </w:lvl>
    <w:lvl w:ilvl="2">
      <w:start w:val="1"/>
      <w:numFmt w:val="decimal"/>
      <w:lvlText w:val="%3."/>
      <w:lvlJc w:val="left"/>
      <w:pPr>
        <w:tabs>
          <w:tab w:val="num" w:pos="1740"/>
        </w:tabs>
        <w:ind w:left="1740" w:hanging="420"/>
      </w:pPr>
      <w:rPr>
        <w:rFont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2">
    <w:nsid w:val="00000011"/>
    <w:multiLevelType w:val="multilevel"/>
    <w:tmpl w:val="00000011"/>
    <w:lvl w:ilvl="0">
      <w:start w:val="1"/>
      <w:numFmt w:val="bullet"/>
      <w:lvlText w:val=""/>
      <w:lvlJc w:val="left"/>
      <w:pPr>
        <w:tabs>
          <w:tab w:val="num" w:pos="0"/>
        </w:tabs>
        <w:ind w:left="0" w:hanging="420"/>
      </w:pPr>
      <w:rPr>
        <w:rFonts w:ascii="Wingdings" w:hAnsi="Wingdings" w:hint="default"/>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3">
    <w:nsid w:val="00000019"/>
    <w:multiLevelType w:val="multilevel"/>
    <w:tmpl w:val="00000019"/>
    <w:lvl w:ilvl="0">
      <w:start w:val="1"/>
      <w:numFmt w:val="bullet"/>
      <w:lvlText w:val=""/>
      <w:lvlJc w:val="left"/>
      <w:pPr>
        <w:tabs>
          <w:tab w:val="num" w:pos="830"/>
        </w:tabs>
        <w:ind w:left="830" w:hanging="420"/>
      </w:pPr>
      <w:rPr>
        <w:rFonts w:ascii="Wingdings" w:hAnsi="Wingdings" w:hint="default"/>
      </w:rPr>
    </w:lvl>
    <w:lvl w:ilvl="1">
      <w:start w:val="1"/>
      <w:numFmt w:val="bullet"/>
      <w:lvlText w:val=""/>
      <w:lvlJc w:val="left"/>
      <w:pPr>
        <w:tabs>
          <w:tab w:val="num" w:pos="1250"/>
        </w:tabs>
        <w:ind w:left="1250" w:hanging="420"/>
      </w:pPr>
      <w:rPr>
        <w:rFonts w:ascii="Wingdings" w:hAnsi="Wingdings" w:hint="default"/>
      </w:rPr>
    </w:lvl>
    <w:lvl w:ilvl="2">
      <w:start w:val="1"/>
      <w:numFmt w:val="bullet"/>
      <w:lvlText w:val=""/>
      <w:lvlJc w:val="left"/>
      <w:pPr>
        <w:tabs>
          <w:tab w:val="num" w:pos="1670"/>
        </w:tabs>
        <w:ind w:left="1670" w:hanging="420"/>
      </w:pPr>
      <w:rPr>
        <w:rFonts w:ascii="Wingdings" w:hAnsi="Wingdings" w:hint="default"/>
      </w:rPr>
    </w:lvl>
    <w:lvl w:ilvl="3">
      <w:start w:val="1"/>
      <w:numFmt w:val="bullet"/>
      <w:lvlText w:val=""/>
      <w:lvlJc w:val="left"/>
      <w:pPr>
        <w:tabs>
          <w:tab w:val="num" w:pos="2090"/>
        </w:tabs>
        <w:ind w:left="2090" w:hanging="420"/>
      </w:pPr>
      <w:rPr>
        <w:rFonts w:ascii="Wingdings" w:hAnsi="Wingdings" w:hint="default"/>
      </w:rPr>
    </w:lvl>
    <w:lvl w:ilvl="4">
      <w:start w:val="1"/>
      <w:numFmt w:val="bullet"/>
      <w:lvlText w:val=""/>
      <w:lvlJc w:val="left"/>
      <w:pPr>
        <w:tabs>
          <w:tab w:val="num" w:pos="2510"/>
        </w:tabs>
        <w:ind w:left="2510" w:hanging="420"/>
      </w:pPr>
      <w:rPr>
        <w:rFonts w:ascii="Wingdings" w:hAnsi="Wingdings" w:hint="default"/>
      </w:rPr>
    </w:lvl>
    <w:lvl w:ilvl="5">
      <w:start w:val="1"/>
      <w:numFmt w:val="bullet"/>
      <w:lvlText w:val=""/>
      <w:lvlJc w:val="left"/>
      <w:pPr>
        <w:tabs>
          <w:tab w:val="num" w:pos="2930"/>
        </w:tabs>
        <w:ind w:left="2930" w:hanging="420"/>
      </w:pPr>
      <w:rPr>
        <w:rFonts w:ascii="Wingdings" w:hAnsi="Wingdings" w:hint="default"/>
      </w:rPr>
    </w:lvl>
    <w:lvl w:ilvl="6">
      <w:start w:val="1"/>
      <w:numFmt w:val="bullet"/>
      <w:lvlText w:val=""/>
      <w:lvlJc w:val="left"/>
      <w:pPr>
        <w:tabs>
          <w:tab w:val="num" w:pos="3350"/>
        </w:tabs>
        <w:ind w:left="3350" w:hanging="420"/>
      </w:pPr>
      <w:rPr>
        <w:rFonts w:ascii="Wingdings" w:hAnsi="Wingdings" w:hint="default"/>
      </w:rPr>
    </w:lvl>
    <w:lvl w:ilvl="7">
      <w:start w:val="1"/>
      <w:numFmt w:val="bullet"/>
      <w:lvlText w:val=""/>
      <w:lvlJc w:val="left"/>
      <w:pPr>
        <w:tabs>
          <w:tab w:val="num" w:pos="3770"/>
        </w:tabs>
        <w:ind w:left="3770" w:hanging="420"/>
      </w:pPr>
      <w:rPr>
        <w:rFonts w:ascii="Wingdings" w:hAnsi="Wingdings" w:hint="default"/>
      </w:rPr>
    </w:lvl>
    <w:lvl w:ilvl="8">
      <w:start w:val="1"/>
      <w:numFmt w:val="bullet"/>
      <w:lvlText w:val=""/>
      <w:lvlJc w:val="left"/>
      <w:pPr>
        <w:tabs>
          <w:tab w:val="num" w:pos="4190"/>
        </w:tabs>
        <w:ind w:left="4190" w:hanging="420"/>
      </w:pPr>
      <w:rPr>
        <w:rFonts w:ascii="Wingdings" w:hAnsi="Wingdings" w:hint="default"/>
      </w:rPr>
    </w:lvl>
  </w:abstractNum>
  <w:abstractNum w:abstractNumId="4">
    <w:nsid w:val="4B222C2E"/>
    <w:multiLevelType w:val="hybridMultilevel"/>
    <w:tmpl w:val="38767CAA"/>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58A2A7E5"/>
    <w:multiLevelType w:val="multilevel"/>
    <w:tmpl w:val="58A2A7E5"/>
    <w:lvl w:ilvl="0">
      <w:start w:val="1"/>
      <w:numFmt w:val="chineseCounting"/>
      <w:lvlText w:val="第%1章."/>
      <w:lvlJc w:val="left"/>
      <w:pPr>
        <w:tabs>
          <w:tab w:val="num" w:pos="0"/>
        </w:tabs>
        <w:ind w:left="0" w:firstLine="0"/>
      </w:pPr>
      <w:rPr>
        <w:rFonts w:ascii="宋体" w:eastAsia="宋体" w:hAnsi="宋体" w:cs="宋体" w:hint="eastAsia"/>
      </w:rPr>
    </w:lvl>
    <w:lvl w:ilvl="1">
      <w:start w:val="1"/>
      <w:numFmt w:val="decimal"/>
      <w:isLgl/>
      <w:lvlText w:val="%1.%2."/>
      <w:lvlJc w:val="left"/>
      <w:pPr>
        <w:tabs>
          <w:tab w:val="num" w:pos="0"/>
        </w:tabs>
        <w:ind w:left="0" w:firstLine="0"/>
      </w:pPr>
      <w:rPr>
        <w:rFonts w:ascii="宋体" w:eastAsia="宋体" w:hAnsi="宋体" w:cs="宋体" w:hint="eastAsia"/>
      </w:rPr>
    </w:lvl>
    <w:lvl w:ilvl="2">
      <w:start w:val="1"/>
      <w:numFmt w:val="decimal"/>
      <w:isLgl/>
      <w:lvlText w:val="%1.%2.%3."/>
      <w:lvlJc w:val="left"/>
      <w:pPr>
        <w:tabs>
          <w:tab w:val="num" w:pos="0"/>
        </w:tabs>
        <w:ind w:left="0" w:firstLine="0"/>
      </w:pPr>
      <w:rPr>
        <w:rFonts w:ascii="宋体" w:eastAsia="宋体" w:hAnsi="宋体" w:cs="宋体" w:hint="eastAsia"/>
      </w:rPr>
    </w:lvl>
    <w:lvl w:ilvl="3">
      <w:start w:val="1"/>
      <w:numFmt w:val="decimal"/>
      <w:isLgl/>
      <w:lvlText w:val="%1.%2.%3.%4."/>
      <w:lvlJc w:val="left"/>
      <w:pPr>
        <w:tabs>
          <w:tab w:val="num" w:pos="0"/>
        </w:tabs>
        <w:ind w:left="0" w:firstLine="0"/>
      </w:pPr>
      <w:rPr>
        <w:rFonts w:ascii="宋体" w:eastAsia="宋体" w:hAnsi="宋体" w:cs="宋体" w:hint="eastAsia"/>
      </w:rPr>
    </w:lvl>
    <w:lvl w:ilvl="4">
      <w:start w:val="1"/>
      <w:numFmt w:val="decimal"/>
      <w:lvlText w:val="%1.%2.%3.%4.%5."/>
      <w:lvlJc w:val="left"/>
      <w:pPr>
        <w:tabs>
          <w:tab w:val="num" w:pos="0"/>
        </w:tabs>
        <w:ind w:left="0" w:firstLine="0"/>
      </w:pPr>
      <w:rPr>
        <w:rFonts w:ascii="宋体" w:eastAsia="宋体" w:hAnsi="宋体" w:cs="宋体"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5" w:hanging="1275"/>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8" w:hanging="1558"/>
      </w:pPr>
      <w:rPr>
        <w:rFonts w:hint="eastAsia"/>
      </w:rPr>
    </w:lvl>
  </w:abstractNum>
  <w:abstractNum w:abstractNumId="6">
    <w:nsid w:val="614C5F30"/>
    <w:multiLevelType w:val="multilevel"/>
    <w:tmpl w:val="614C5F30"/>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7">
    <w:nsid w:val="63905C1E"/>
    <w:multiLevelType w:val="hybridMultilevel"/>
    <w:tmpl w:val="7046C3FE"/>
    <w:lvl w:ilvl="0" w:tplc="CEECF4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0"/>
    <w:lvlOverride w:ilvl="1">
      <w:startOverride w:val="1"/>
    </w:lvlOverride>
  </w:num>
  <w:num w:numId="6">
    <w:abstractNumId w:val="7"/>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num>
  <w:num w:numId="27">
    <w:abstractNumId w:val="0"/>
  </w:num>
  <w:num w:numId="28">
    <w:abstractNumId w:val="0"/>
  </w:num>
  <w:num w:numId="29">
    <w:abstractNumId w:val="0"/>
  </w:num>
  <w:num w:numId="30">
    <w:abstractNumId w:val="5"/>
  </w:num>
  <w:num w:numId="31">
    <w:abstractNumId w:val="6"/>
  </w:num>
  <w:num w:numId="32">
    <w:abstractNumId w:val="0"/>
  </w:num>
  <w:num w:numId="33">
    <w:abstractNumId w:val="0"/>
  </w:num>
  <w:num w:numId="34">
    <w:abstractNumId w:val="0"/>
  </w:num>
  <w:num w:numId="35">
    <w:abstractNumId w:val="0"/>
  </w:num>
  <w:num w:numId="36">
    <w:abstractNumId w:val="4"/>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C4"/>
    <w:rsid w:val="000E4765"/>
    <w:rsid w:val="000F3904"/>
    <w:rsid w:val="001A346E"/>
    <w:rsid w:val="001D1F2B"/>
    <w:rsid w:val="001E307D"/>
    <w:rsid w:val="001F7525"/>
    <w:rsid w:val="00396248"/>
    <w:rsid w:val="00402B7B"/>
    <w:rsid w:val="00435A08"/>
    <w:rsid w:val="00463BA2"/>
    <w:rsid w:val="00485F1D"/>
    <w:rsid w:val="004D1644"/>
    <w:rsid w:val="005659CB"/>
    <w:rsid w:val="005A2310"/>
    <w:rsid w:val="005C646C"/>
    <w:rsid w:val="005D5EC7"/>
    <w:rsid w:val="005E2B50"/>
    <w:rsid w:val="00601F68"/>
    <w:rsid w:val="0067588B"/>
    <w:rsid w:val="006C5FBC"/>
    <w:rsid w:val="006D1C88"/>
    <w:rsid w:val="006E5033"/>
    <w:rsid w:val="00704617"/>
    <w:rsid w:val="007231AB"/>
    <w:rsid w:val="00782ED2"/>
    <w:rsid w:val="007B0E8F"/>
    <w:rsid w:val="007F23C0"/>
    <w:rsid w:val="0086263E"/>
    <w:rsid w:val="00863943"/>
    <w:rsid w:val="008774DA"/>
    <w:rsid w:val="008B38EC"/>
    <w:rsid w:val="008D5959"/>
    <w:rsid w:val="008E1E0E"/>
    <w:rsid w:val="00916089"/>
    <w:rsid w:val="00923AA1"/>
    <w:rsid w:val="00937A0D"/>
    <w:rsid w:val="0094317A"/>
    <w:rsid w:val="00950CE2"/>
    <w:rsid w:val="009653B0"/>
    <w:rsid w:val="00976EC4"/>
    <w:rsid w:val="00995D82"/>
    <w:rsid w:val="00A46BDE"/>
    <w:rsid w:val="00A7400A"/>
    <w:rsid w:val="00AA0E70"/>
    <w:rsid w:val="00B966DF"/>
    <w:rsid w:val="00B96C57"/>
    <w:rsid w:val="00CF2B97"/>
    <w:rsid w:val="00CF575C"/>
    <w:rsid w:val="00D00501"/>
    <w:rsid w:val="00D17F7F"/>
    <w:rsid w:val="00D34FDA"/>
    <w:rsid w:val="00D519AE"/>
    <w:rsid w:val="00D57B6C"/>
    <w:rsid w:val="00D753F9"/>
    <w:rsid w:val="00DE6EA0"/>
    <w:rsid w:val="00E13B51"/>
    <w:rsid w:val="00E96685"/>
    <w:rsid w:val="00ED3B71"/>
    <w:rsid w:val="00ED602E"/>
    <w:rsid w:val="00F15965"/>
    <w:rsid w:val="00F30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DE"/>
    <w:pPr>
      <w:widowControl w:val="0"/>
      <w:spacing w:line="360" w:lineRule="auto"/>
      <w:ind w:firstLineChars="200" w:firstLine="200"/>
      <w:jc w:val="both"/>
    </w:pPr>
    <w:rPr>
      <w:rFonts w:ascii="Times New Roman" w:eastAsia="宋体" w:hAnsi="Times New Roman" w:cs="Times New Roman"/>
      <w:sz w:val="24"/>
      <w:szCs w:val="20"/>
    </w:rPr>
  </w:style>
  <w:style w:type="paragraph" w:styleId="1">
    <w:name w:val="heading 1"/>
    <w:aliases w:val="H1,章节,1,l0,Section Head,Header1,h1,Disaster 1,Head 1 (Chapter heading),List level 1,Heading 0,1st level,H11,H12,H13,H14,H15,H16,H17,标书1,PIM 1,第*部分,第A章,章,章节标题,(...,Level 1 Head,(Alt+1),(Alt+1)1,(Alt+1)2,(Alt+1)3,(Alt+1)4,(Alt+1)5,(Alt+1)6,Sec-name,I"/>
    <w:basedOn w:val="a"/>
    <w:next w:val="a"/>
    <w:link w:val="1Char"/>
    <w:uiPriority w:val="9"/>
    <w:qFormat/>
    <w:rsid w:val="00A46BDE"/>
    <w:pPr>
      <w:keepNext/>
      <w:keepLines/>
      <w:numPr>
        <w:numId w:val="1"/>
      </w:numPr>
      <w:adjustRightInd w:val="0"/>
      <w:snapToGrid w:val="0"/>
      <w:spacing w:before="340" w:line="480" w:lineRule="auto"/>
      <w:ind w:firstLineChars="0" w:firstLine="0"/>
      <w:outlineLvl w:val="0"/>
    </w:pPr>
    <w:rPr>
      <w:b/>
      <w:kern w:val="44"/>
      <w:sz w:val="36"/>
    </w:rPr>
  </w:style>
  <w:style w:type="paragraph" w:styleId="2">
    <w:name w:val="heading 2"/>
    <w:aliases w:val="2nd level,h2,2,Header 2,H2,第一层条,Heading 2 Hidden,Heading 2 CCBS,l2,sect 1.2,l1,PA Major Section,Titre3,Level 2 Topic Heading,HD2,Underrubrik1,prop2,heading 2,标题2,Titre2,Head 2,第一章 标题 2,节标题 1.1,第*章,ISO1,DO NOT USE_h2,chn,PIM2,UNDERRUBRIK 1-2,H21,H22"/>
    <w:basedOn w:val="a"/>
    <w:next w:val="a"/>
    <w:link w:val="2Char"/>
    <w:uiPriority w:val="9"/>
    <w:qFormat/>
    <w:rsid w:val="00A46BDE"/>
    <w:pPr>
      <w:keepNext/>
      <w:keepLines/>
      <w:numPr>
        <w:ilvl w:val="1"/>
        <w:numId w:val="1"/>
      </w:numPr>
      <w:adjustRightInd w:val="0"/>
      <w:snapToGrid w:val="0"/>
      <w:spacing w:before="260" w:line="413" w:lineRule="auto"/>
      <w:ind w:firstLineChars="0" w:firstLine="0"/>
      <w:outlineLvl w:val="1"/>
    </w:pPr>
    <w:rPr>
      <w:rFonts w:ascii="Arial" w:eastAsia="黑体" w:hAnsi="Arial"/>
      <w:b/>
      <w:sz w:val="30"/>
    </w:rPr>
  </w:style>
  <w:style w:type="paragraph" w:styleId="3">
    <w:name w:val="heading 3"/>
    <w:basedOn w:val="a"/>
    <w:next w:val="a"/>
    <w:link w:val="3Char"/>
    <w:qFormat/>
    <w:rsid w:val="00A46BDE"/>
    <w:pPr>
      <w:keepNext/>
      <w:keepLines/>
      <w:numPr>
        <w:ilvl w:val="2"/>
        <w:numId w:val="1"/>
      </w:numPr>
      <w:adjustRightInd w:val="0"/>
      <w:snapToGrid w:val="0"/>
      <w:spacing w:before="260" w:line="413" w:lineRule="auto"/>
      <w:ind w:firstLineChars="0" w:firstLine="0"/>
      <w:outlineLvl w:val="2"/>
    </w:pPr>
    <w:rPr>
      <w:b/>
      <w:sz w:val="28"/>
    </w:rPr>
  </w:style>
  <w:style w:type="paragraph" w:styleId="4">
    <w:name w:val="heading 4"/>
    <w:basedOn w:val="a"/>
    <w:next w:val="a"/>
    <w:link w:val="4Char"/>
    <w:qFormat/>
    <w:rsid w:val="00A46BDE"/>
    <w:pPr>
      <w:keepNext/>
      <w:keepLines/>
      <w:numPr>
        <w:ilvl w:val="3"/>
        <w:numId w:val="1"/>
      </w:numPr>
      <w:adjustRightInd w:val="0"/>
      <w:snapToGrid w:val="0"/>
      <w:spacing w:before="280" w:line="377" w:lineRule="auto"/>
      <w:ind w:firstLineChars="0" w:firstLine="0"/>
      <w:outlineLvl w:val="3"/>
    </w:pPr>
    <w:rPr>
      <w:rFonts w:ascii="Arial" w:eastAsia="黑体" w:hAnsi="Arial"/>
    </w:rPr>
  </w:style>
  <w:style w:type="paragraph" w:styleId="5">
    <w:name w:val="heading 5"/>
    <w:basedOn w:val="a"/>
    <w:next w:val="a"/>
    <w:link w:val="5Char"/>
    <w:qFormat/>
    <w:rsid w:val="00A46BDE"/>
    <w:pPr>
      <w:keepNext/>
      <w:keepLines/>
      <w:numPr>
        <w:ilvl w:val="4"/>
        <w:numId w:val="1"/>
      </w:numPr>
      <w:spacing w:before="280" w:after="290" w:line="374" w:lineRule="auto"/>
      <w:ind w:firstLineChars="0" w:firstLine="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章节 Char,1 Char,l0 Char,Section Head Char,Header1 Char,h1 Char,Disaster 1 Char,Head 1 (Chapter heading) Char,List level 1 Char,Heading 0 Char,1st level Char,H11 Char,H12 Char,H13 Char,H14 Char,H15 Char,H16 Char,H17 Char,标书1 Char,章 Char"/>
    <w:basedOn w:val="a0"/>
    <w:link w:val="1"/>
    <w:rsid w:val="00A46BDE"/>
    <w:rPr>
      <w:rFonts w:ascii="Times New Roman" w:eastAsia="宋体" w:hAnsi="Times New Roman" w:cs="Times New Roman"/>
      <w:b/>
      <w:kern w:val="44"/>
      <w:sz w:val="36"/>
      <w:szCs w:val="20"/>
    </w:rPr>
  </w:style>
  <w:style w:type="character" w:customStyle="1" w:styleId="2Char">
    <w:name w:val="标题 2 Char"/>
    <w:aliases w:val="2nd level Char,h2 Char,2 Char,Header 2 Char,H2 Char,第一层条 Char,Heading 2 Hidden Char,Heading 2 CCBS Char,l2 Char,sect 1.2 Char,l1 Char,PA Major Section Char,Titre3 Char,Level 2 Topic Heading Char,HD2 Char,Underrubrik1 Char,prop2 Char,标题2 Char"/>
    <w:basedOn w:val="a0"/>
    <w:link w:val="2"/>
    <w:rsid w:val="00A46BDE"/>
    <w:rPr>
      <w:rFonts w:ascii="Arial" w:eastAsia="黑体" w:hAnsi="Arial" w:cs="Times New Roman"/>
      <w:b/>
      <w:sz w:val="30"/>
      <w:szCs w:val="20"/>
    </w:rPr>
  </w:style>
  <w:style w:type="character" w:customStyle="1" w:styleId="3Char">
    <w:name w:val="标题 3 Char"/>
    <w:basedOn w:val="a0"/>
    <w:link w:val="3"/>
    <w:rsid w:val="00A46BDE"/>
    <w:rPr>
      <w:rFonts w:ascii="Times New Roman" w:eastAsia="宋体" w:hAnsi="Times New Roman" w:cs="Times New Roman"/>
      <w:b/>
      <w:sz w:val="28"/>
      <w:szCs w:val="20"/>
    </w:rPr>
  </w:style>
  <w:style w:type="character" w:customStyle="1" w:styleId="4Char">
    <w:name w:val="标题 4 Char"/>
    <w:basedOn w:val="a0"/>
    <w:link w:val="4"/>
    <w:rsid w:val="00A46BDE"/>
    <w:rPr>
      <w:rFonts w:ascii="Arial" w:eastAsia="黑体" w:hAnsi="Arial" w:cs="Times New Roman"/>
      <w:sz w:val="24"/>
      <w:szCs w:val="20"/>
    </w:rPr>
  </w:style>
  <w:style w:type="character" w:customStyle="1" w:styleId="5Char">
    <w:name w:val="标题 5 Char"/>
    <w:basedOn w:val="a0"/>
    <w:link w:val="5"/>
    <w:rsid w:val="00A46BDE"/>
    <w:rPr>
      <w:rFonts w:ascii="Times New Roman" w:eastAsia="宋体" w:hAnsi="Times New Roman" w:cs="Times New Roman"/>
      <w:sz w:val="24"/>
      <w:szCs w:val="20"/>
    </w:rPr>
  </w:style>
  <w:style w:type="character" w:styleId="a3">
    <w:name w:val="Hyperlink"/>
    <w:uiPriority w:val="99"/>
    <w:rsid w:val="00A46BDE"/>
    <w:rPr>
      <w:color w:val="0000FF"/>
      <w:u w:val="single"/>
    </w:rPr>
  </w:style>
  <w:style w:type="character" w:customStyle="1" w:styleId="Char">
    <w:name w:val="正文首行缩进 Char"/>
    <w:link w:val="a4"/>
    <w:rsid w:val="00A46BDE"/>
    <w:rPr>
      <w:sz w:val="24"/>
    </w:rPr>
  </w:style>
  <w:style w:type="paragraph" w:styleId="a5">
    <w:name w:val="Body Text"/>
    <w:basedOn w:val="a"/>
    <w:link w:val="Char0"/>
    <w:uiPriority w:val="99"/>
    <w:semiHidden/>
    <w:unhideWhenUsed/>
    <w:rsid w:val="00A46BDE"/>
    <w:pPr>
      <w:spacing w:after="120"/>
    </w:pPr>
  </w:style>
  <w:style w:type="character" w:customStyle="1" w:styleId="Char0">
    <w:name w:val="正文文本 Char"/>
    <w:basedOn w:val="a0"/>
    <w:link w:val="a5"/>
    <w:uiPriority w:val="99"/>
    <w:semiHidden/>
    <w:rsid w:val="00A46BDE"/>
    <w:rPr>
      <w:rFonts w:ascii="Times New Roman" w:eastAsia="宋体" w:hAnsi="Times New Roman" w:cs="Times New Roman"/>
      <w:sz w:val="24"/>
      <w:szCs w:val="20"/>
    </w:rPr>
  </w:style>
  <w:style w:type="paragraph" w:styleId="a4">
    <w:name w:val="Body Text First Indent"/>
    <w:basedOn w:val="a5"/>
    <w:link w:val="Char"/>
    <w:rsid w:val="00A46BDE"/>
    <w:pPr>
      <w:spacing w:after="60" w:line="400" w:lineRule="exact"/>
      <w:ind w:firstLineChars="0" w:firstLine="476"/>
    </w:pPr>
    <w:rPr>
      <w:rFonts w:asciiTheme="minorHAnsi" w:eastAsiaTheme="minorEastAsia" w:hAnsiTheme="minorHAnsi" w:cstheme="minorBidi"/>
      <w:szCs w:val="22"/>
    </w:rPr>
  </w:style>
  <w:style w:type="character" w:customStyle="1" w:styleId="a6">
    <w:name w:val="正文首行缩进 字符"/>
    <w:basedOn w:val="Char0"/>
    <w:uiPriority w:val="99"/>
    <w:semiHidden/>
    <w:rsid w:val="00A46BDE"/>
    <w:rPr>
      <w:rFonts w:ascii="Times New Roman" w:eastAsia="宋体" w:hAnsi="Times New Roman" w:cs="Times New Roman"/>
      <w:sz w:val="24"/>
      <w:szCs w:val="20"/>
    </w:rPr>
  </w:style>
  <w:style w:type="paragraph" w:styleId="a7">
    <w:name w:val="footer"/>
    <w:basedOn w:val="a"/>
    <w:link w:val="Char1"/>
    <w:rsid w:val="00A46BDE"/>
    <w:pPr>
      <w:tabs>
        <w:tab w:val="center" w:pos="4153"/>
        <w:tab w:val="right" w:pos="8306"/>
      </w:tabs>
      <w:snapToGrid w:val="0"/>
      <w:spacing w:line="240" w:lineRule="auto"/>
      <w:jc w:val="left"/>
    </w:pPr>
    <w:rPr>
      <w:sz w:val="18"/>
    </w:rPr>
  </w:style>
  <w:style w:type="character" w:customStyle="1" w:styleId="Char1">
    <w:name w:val="页脚 Char"/>
    <w:basedOn w:val="a0"/>
    <w:link w:val="a7"/>
    <w:rsid w:val="00A46BDE"/>
    <w:rPr>
      <w:rFonts w:ascii="Times New Roman" w:eastAsia="宋体" w:hAnsi="Times New Roman" w:cs="Times New Roman"/>
      <w:sz w:val="18"/>
      <w:szCs w:val="20"/>
    </w:rPr>
  </w:style>
  <w:style w:type="paragraph" w:styleId="a8">
    <w:name w:val="Date"/>
    <w:basedOn w:val="a"/>
    <w:next w:val="a"/>
    <w:link w:val="Char2"/>
    <w:rsid w:val="00A46BDE"/>
    <w:pPr>
      <w:ind w:leftChars="2500" w:left="100"/>
    </w:pPr>
    <w:rPr>
      <w:b/>
      <w:sz w:val="32"/>
    </w:rPr>
  </w:style>
  <w:style w:type="character" w:customStyle="1" w:styleId="Char2">
    <w:name w:val="日期 Char"/>
    <w:basedOn w:val="a0"/>
    <w:link w:val="a8"/>
    <w:rsid w:val="00A46BDE"/>
    <w:rPr>
      <w:rFonts w:ascii="Times New Roman" w:eastAsia="宋体" w:hAnsi="Times New Roman" w:cs="Times New Roman"/>
      <w:b/>
      <w:sz w:val="32"/>
      <w:szCs w:val="20"/>
    </w:rPr>
  </w:style>
  <w:style w:type="paragraph" w:styleId="30">
    <w:name w:val="toc 3"/>
    <w:basedOn w:val="a"/>
    <w:next w:val="a"/>
    <w:uiPriority w:val="39"/>
    <w:rsid w:val="00A46BDE"/>
    <w:pPr>
      <w:tabs>
        <w:tab w:val="left" w:pos="2160"/>
        <w:tab w:val="right" w:leader="dot" w:pos="8302"/>
      </w:tabs>
      <w:ind w:leftChars="400" w:left="960" w:firstLine="480"/>
    </w:pPr>
  </w:style>
  <w:style w:type="paragraph" w:styleId="a9">
    <w:name w:val="header"/>
    <w:basedOn w:val="a"/>
    <w:link w:val="Char3"/>
    <w:rsid w:val="00A46BDE"/>
    <w:pPr>
      <w:pBdr>
        <w:bottom w:val="single" w:sz="6" w:space="1" w:color="auto"/>
      </w:pBdr>
      <w:tabs>
        <w:tab w:val="center" w:pos="4153"/>
        <w:tab w:val="right" w:pos="8306"/>
      </w:tabs>
      <w:snapToGrid w:val="0"/>
      <w:spacing w:line="240" w:lineRule="auto"/>
      <w:jc w:val="center"/>
    </w:pPr>
    <w:rPr>
      <w:sz w:val="18"/>
    </w:rPr>
  </w:style>
  <w:style w:type="character" w:customStyle="1" w:styleId="Char3">
    <w:name w:val="页眉 Char"/>
    <w:basedOn w:val="a0"/>
    <w:link w:val="a9"/>
    <w:rsid w:val="00A46BDE"/>
    <w:rPr>
      <w:rFonts w:ascii="Times New Roman" w:eastAsia="宋体" w:hAnsi="Times New Roman" w:cs="Times New Roman"/>
      <w:sz w:val="18"/>
      <w:szCs w:val="20"/>
    </w:rPr>
  </w:style>
  <w:style w:type="paragraph" w:styleId="20">
    <w:name w:val="toc 2"/>
    <w:basedOn w:val="a"/>
    <w:next w:val="a"/>
    <w:uiPriority w:val="39"/>
    <w:rsid w:val="00A46BDE"/>
    <w:pPr>
      <w:tabs>
        <w:tab w:val="left" w:pos="1620"/>
        <w:tab w:val="right" w:leader="dot" w:pos="8302"/>
      </w:tabs>
      <w:ind w:leftChars="200" w:left="480" w:firstLine="480"/>
    </w:pPr>
  </w:style>
  <w:style w:type="paragraph" w:customStyle="1" w:styleId="21">
    <w:name w:val="正文＋小四＋缩进2字符"/>
    <w:basedOn w:val="a"/>
    <w:rsid w:val="00A46BDE"/>
  </w:style>
  <w:style w:type="paragraph" w:styleId="10">
    <w:name w:val="toc 1"/>
    <w:basedOn w:val="a"/>
    <w:next w:val="a"/>
    <w:uiPriority w:val="39"/>
    <w:rsid w:val="00A46BDE"/>
    <w:pPr>
      <w:tabs>
        <w:tab w:val="left" w:pos="1440"/>
        <w:tab w:val="right" w:leader="dot" w:pos="8302"/>
      </w:tabs>
      <w:ind w:firstLine="480"/>
    </w:pPr>
  </w:style>
  <w:style w:type="paragraph" w:customStyle="1" w:styleId="GB2312015">
    <w:name w:val="样式 正文文本缩进 + 仿宋_GB2312 小四 首行缩进:  0 厘米 行距: 1.5 倍行距"/>
    <w:basedOn w:val="aa"/>
    <w:rsid w:val="00F30B84"/>
    <w:pPr>
      <w:spacing w:after="0"/>
      <w:ind w:leftChars="0" w:left="0" w:firstLineChars="0" w:firstLine="0"/>
    </w:pPr>
    <w:rPr>
      <w:rFonts w:ascii="仿宋_GB2312" w:eastAsia="新宋体"/>
      <w:lang w:val="x-none" w:eastAsia="x-none"/>
    </w:rPr>
  </w:style>
  <w:style w:type="paragraph" w:styleId="aa">
    <w:name w:val="Body Text Indent"/>
    <w:basedOn w:val="a"/>
    <w:link w:val="Char4"/>
    <w:uiPriority w:val="99"/>
    <w:semiHidden/>
    <w:unhideWhenUsed/>
    <w:rsid w:val="00F30B84"/>
    <w:pPr>
      <w:spacing w:after="120"/>
      <w:ind w:leftChars="200" w:left="420"/>
    </w:pPr>
  </w:style>
  <w:style w:type="character" w:customStyle="1" w:styleId="Char4">
    <w:name w:val="正文文本缩进 Char"/>
    <w:basedOn w:val="a0"/>
    <w:link w:val="aa"/>
    <w:uiPriority w:val="99"/>
    <w:semiHidden/>
    <w:rsid w:val="00F30B84"/>
    <w:rPr>
      <w:rFonts w:ascii="Times New Roman" w:eastAsia="宋体" w:hAnsi="Times New Roman" w:cs="Times New Roman"/>
      <w:sz w:val="24"/>
      <w:szCs w:val="20"/>
    </w:rPr>
  </w:style>
  <w:style w:type="paragraph" w:styleId="ab">
    <w:name w:val="Balloon Text"/>
    <w:basedOn w:val="a"/>
    <w:link w:val="Char5"/>
    <w:uiPriority w:val="99"/>
    <w:semiHidden/>
    <w:unhideWhenUsed/>
    <w:rsid w:val="00ED602E"/>
    <w:pPr>
      <w:spacing w:line="240" w:lineRule="auto"/>
    </w:pPr>
    <w:rPr>
      <w:sz w:val="18"/>
      <w:szCs w:val="18"/>
    </w:rPr>
  </w:style>
  <w:style w:type="character" w:customStyle="1" w:styleId="Char5">
    <w:name w:val="批注框文本 Char"/>
    <w:basedOn w:val="a0"/>
    <w:link w:val="ab"/>
    <w:uiPriority w:val="99"/>
    <w:semiHidden/>
    <w:rsid w:val="00ED602E"/>
    <w:rPr>
      <w:rFonts w:ascii="Times New Roman" w:eastAsia="宋体" w:hAnsi="Times New Roman" w:cs="Times New Roman"/>
      <w:sz w:val="18"/>
      <w:szCs w:val="18"/>
    </w:rPr>
  </w:style>
  <w:style w:type="paragraph" w:styleId="ac">
    <w:name w:val="List Paragraph"/>
    <w:basedOn w:val="a"/>
    <w:uiPriority w:val="34"/>
    <w:qFormat/>
    <w:rsid w:val="00ED602E"/>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DE"/>
    <w:pPr>
      <w:widowControl w:val="0"/>
      <w:spacing w:line="360" w:lineRule="auto"/>
      <w:ind w:firstLineChars="200" w:firstLine="200"/>
      <w:jc w:val="both"/>
    </w:pPr>
    <w:rPr>
      <w:rFonts w:ascii="Times New Roman" w:eastAsia="宋体" w:hAnsi="Times New Roman" w:cs="Times New Roman"/>
      <w:sz w:val="24"/>
      <w:szCs w:val="20"/>
    </w:rPr>
  </w:style>
  <w:style w:type="paragraph" w:styleId="1">
    <w:name w:val="heading 1"/>
    <w:aliases w:val="H1,章节,1,l0,Section Head,Header1,h1,Disaster 1,Head 1 (Chapter heading),List level 1,Heading 0,1st level,H11,H12,H13,H14,H15,H16,H17,标书1,PIM 1,第*部分,第A章,章,章节标题,(...,Level 1 Head,(Alt+1),(Alt+1)1,(Alt+1)2,(Alt+1)3,(Alt+1)4,(Alt+1)5,(Alt+1)6,Sec-name,I"/>
    <w:basedOn w:val="a"/>
    <w:next w:val="a"/>
    <w:link w:val="1Char"/>
    <w:uiPriority w:val="9"/>
    <w:qFormat/>
    <w:rsid w:val="00A46BDE"/>
    <w:pPr>
      <w:keepNext/>
      <w:keepLines/>
      <w:numPr>
        <w:numId w:val="1"/>
      </w:numPr>
      <w:adjustRightInd w:val="0"/>
      <w:snapToGrid w:val="0"/>
      <w:spacing w:before="340" w:line="480" w:lineRule="auto"/>
      <w:ind w:firstLineChars="0" w:firstLine="0"/>
      <w:outlineLvl w:val="0"/>
    </w:pPr>
    <w:rPr>
      <w:b/>
      <w:kern w:val="44"/>
      <w:sz w:val="36"/>
    </w:rPr>
  </w:style>
  <w:style w:type="paragraph" w:styleId="2">
    <w:name w:val="heading 2"/>
    <w:aliases w:val="2nd level,h2,2,Header 2,H2,第一层条,Heading 2 Hidden,Heading 2 CCBS,l2,sect 1.2,l1,PA Major Section,Titre3,Level 2 Topic Heading,HD2,Underrubrik1,prop2,heading 2,标题2,Titre2,Head 2,第一章 标题 2,节标题 1.1,第*章,ISO1,DO NOT USE_h2,chn,PIM2,UNDERRUBRIK 1-2,H21,H22"/>
    <w:basedOn w:val="a"/>
    <w:next w:val="a"/>
    <w:link w:val="2Char"/>
    <w:uiPriority w:val="9"/>
    <w:qFormat/>
    <w:rsid w:val="00A46BDE"/>
    <w:pPr>
      <w:keepNext/>
      <w:keepLines/>
      <w:numPr>
        <w:ilvl w:val="1"/>
        <w:numId w:val="1"/>
      </w:numPr>
      <w:adjustRightInd w:val="0"/>
      <w:snapToGrid w:val="0"/>
      <w:spacing w:before="260" w:line="413" w:lineRule="auto"/>
      <w:ind w:firstLineChars="0" w:firstLine="0"/>
      <w:outlineLvl w:val="1"/>
    </w:pPr>
    <w:rPr>
      <w:rFonts w:ascii="Arial" w:eastAsia="黑体" w:hAnsi="Arial"/>
      <w:b/>
      <w:sz w:val="30"/>
    </w:rPr>
  </w:style>
  <w:style w:type="paragraph" w:styleId="3">
    <w:name w:val="heading 3"/>
    <w:basedOn w:val="a"/>
    <w:next w:val="a"/>
    <w:link w:val="3Char"/>
    <w:qFormat/>
    <w:rsid w:val="00A46BDE"/>
    <w:pPr>
      <w:keepNext/>
      <w:keepLines/>
      <w:numPr>
        <w:ilvl w:val="2"/>
        <w:numId w:val="1"/>
      </w:numPr>
      <w:adjustRightInd w:val="0"/>
      <w:snapToGrid w:val="0"/>
      <w:spacing w:before="260" w:line="413" w:lineRule="auto"/>
      <w:ind w:firstLineChars="0" w:firstLine="0"/>
      <w:outlineLvl w:val="2"/>
    </w:pPr>
    <w:rPr>
      <w:b/>
      <w:sz w:val="28"/>
    </w:rPr>
  </w:style>
  <w:style w:type="paragraph" w:styleId="4">
    <w:name w:val="heading 4"/>
    <w:basedOn w:val="a"/>
    <w:next w:val="a"/>
    <w:link w:val="4Char"/>
    <w:qFormat/>
    <w:rsid w:val="00A46BDE"/>
    <w:pPr>
      <w:keepNext/>
      <w:keepLines/>
      <w:numPr>
        <w:ilvl w:val="3"/>
        <w:numId w:val="1"/>
      </w:numPr>
      <w:adjustRightInd w:val="0"/>
      <w:snapToGrid w:val="0"/>
      <w:spacing w:before="280" w:line="377" w:lineRule="auto"/>
      <w:ind w:firstLineChars="0" w:firstLine="0"/>
      <w:outlineLvl w:val="3"/>
    </w:pPr>
    <w:rPr>
      <w:rFonts w:ascii="Arial" w:eastAsia="黑体" w:hAnsi="Arial"/>
    </w:rPr>
  </w:style>
  <w:style w:type="paragraph" w:styleId="5">
    <w:name w:val="heading 5"/>
    <w:basedOn w:val="a"/>
    <w:next w:val="a"/>
    <w:link w:val="5Char"/>
    <w:qFormat/>
    <w:rsid w:val="00A46BDE"/>
    <w:pPr>
      <w:keepNext/>
      <w:keepLines/>
      <w:numPr>
        <w:ilvl w:val="4"/>
        <w:numId w:val="1"/>
      </w:numPr>
      <w:spacing w:before="280" w:after="290" w:line="374" w:lineRule="auto"/>
      <w:ind w:firstLineChars="0" w:firstLine="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章节 Char,1 Char,l0 Char,Section Head Char,Header1 Char,h1 Char,Disaster 1 Char,Head 1 (Chapter heading) Char,List level 1 Char,Heading 0 Char,1st level Char,H11 Char,H12 Char,H13 Char,H14 Char,H15 Char,H16 Char,H17 Char,标书1 Char,章 Char"/>
    <w:basedOn w:val="a0"/>
    <w:link w:val="1"/>
    <w:rsid w:val="00A46BDE"/>
    <w:rPr>
      <w:rFonts w:ascii="Times New Roman" w:eastAsia="宋体" w:hAnsi="Times New Roman" w:cs="Times New Roman"/>
      <w:b/>
      <w:kern w:val="44"/>
      <w:sz w:val="36"/>
      <w:szCs w:val="20"/>
    </w:rPr>
  </w:style>
  <w:style w:type="character" w:customStyle="1" w:styleId="2Char">
    <w:name w:val="标题 2 Char"/>
    <w:aliases w:val="2nd level Char,h2 Char,2 Char,Header 2 Char,H2 Char,第一层条 Char,Heading 2 Hidden Char,Heading 2 CCBS Char,l2 Char,sect 1.2 Char,l1 Char,PA Major Section Char,Titre3 Char,Level 2 Topic Heading Char,HD2 Char,Underrubrik1 Char,prop2 Char,标题2 Char"/>
    <w:basedOn w:val="a0"/>
    <w:link w:val="2"/>
    <w:rsid w:val="00A46BDE"/>
    <w:rPr>
      <w:rFonts w:ascii="Arial" w:eastAsia="黑体" w:hAnsi="Arial" w:cs="Times New Roman"/>
      <w:b/>
      <w:sz w:val="30"/>
      <w:szCs w:val="20"/>
    </w:rPr>
  </w:style>
  <w:style w:type="character" w:customStyle="1" w:styleId="3Char">
    <w:name w:val="标题 3 Char"/>
    <w:basedOn w:val="a0"/>
    <w:link w:val="3"/>
    <w:rsid w:val="00A46BDE"/>
    <w:rPr>
      <w:rFonts w:ascii="Times New Roman" w:eastAsia="宋体" w:hAnsi="Times New Roman" w:cs="Times New Roman"/>
      <w:b/>
      <w:sz w:val="28"/>
      <w:szCs w:val="20"/>
    </w:rPr>
  </w:style>
  <w:style w:type="character" w:customStyle="1" w:styleId="4Char">
    <w:name w:val="标题 4 Char"/>
    <w:basedOn w:val="a0"/>
    <w:link w:val="4"/>
    <w:rsid w:val="00A46BDE"/>
    <w:rPr>
      <w:rFonts w:ascii="Arial" w:eastAsia="黑体" w:hAnsi="Arial" w:cs="Times New Roman"/>
      <w:sz w:val="24"/>
      <w:szCs w:val="20"/>
    </w:rPr>
  </w:style>
  <w:style w:type="character" w:customStyle="1" w:styleId="5Char">
    <w:name w:val="标题 5 Char"/>
    <w:basedOn w:val="a0"/>
    <w:link w:val="5"/>
    <w:rsid w:val="00A46BDE"/>
    <w:rPr>
      <w:rFonts w:ascii="Times New Roman" w:eastAsia="宋体" w:hAnsi="Times New Roman" w:cs="Times New Roman"/>
      <w:sz w:val="24"/>
      <w:szCs w:val="20"/>
    </w:rPr>
  </w:style>
  <w:style w:type="character" w:styleId="a3">
    <w:name w:val="Hyperlink"/>
    <w:uiPriority w:val="99"/>
    <w:rsid w:val="00A46BDE"/>
    <w:rPr>
      <w:color w:val="0000FF"/>
      <w:u w:val="single"/>
    </w:rPr>
  </w:style>
  <w:style w:type="character" w:customStyle="1" w:styleId="Char">
    <w:name w:val="正文首行缩进 Char"/>
    <w:link w:val="a4"/>
    <w:rsid w:val="00A46BDE"/>
    <w:rPr>
      <w:sz w:val="24"/>
    </w:rPr>
  </w:style>
  <w:style w:type="paragraph" w:styleId="a5">
    <w:name w:val="Body Text"/>
    <w:basedOn w:val="a"/>
    <w:link w:val="Char0"/>
    <w:uiPriority w:val="99"/>
    <w:semiHidden/>
    <w:unhideWhenUsed/>
    <w:rsid w:val="00A46BDE"/>
    <w:pPr>
      <w:spacing w:after="120"/>
    </w:pPr>
  </w:style>
  <w:style w:type="character" w:customStyle="1" w:styleId="Char0">
    <w:name w:val="正文文本 Char"/>
    <w:basedOn w:val="a0"/>
    <w:link w:val="a5"/>
    <w:uiPriority w:val="99"/>
    <w:semiHidden/>
    <w:rsid w:val="00A46BDE"/>
    <w:rPr>
      <w:rFonts w:ascii="Times New Roman" w:eastAsia="宋体" w:hAnsi="Times New Roman" w:cs="Times New Roman"/>
      <w:sz w:val="24"/>
      <w:szCs w:val="20"/>
    </w:rPr>
  </w:style>
  <w:style w:type="paragraph" w:styleId="a4">
    <w:name w:val="Body Text First Indent"/>
    <w:basedOn w:val="a5"/>
    <w:link w:val="Char"/>
    <w:rsid w:val="00A46BDE"/>
    <w:pPr>
      <w:spacing w:after="60" w:line="400" w:lineRule="exact"/>
      <w:ind w:firstLineChars="0" w:firstLine="476"/>
    </w:pPr>
    <w:rPr>
      <w:rFonts w:asciiTheme="minorHAnsi" w:eastAsiaTheme="minorEastAsia" w:hAnsiTheme="minorHAnsi" w:cstheme="minorBidi"/>
      <w:szCs w:val="22"/>
    </w:rPr>
  </w:style>
  <w:style w:type="character" w:customStyle="1" w:styleId="a6">
    <w:name w:val="正文首行缩进 字符"/>
    <w:basedOn w:val="Char0"/>
    <w:uiPriority w:val="99"/>
    <w:semiHidden/>
    <w:rsid w:val="00A46BDE"/>
    <w:rPr>
      <w:rFonts w:ascii="Times New Roman" w:eastAsia="宋体" w:hAnsi="Times New Roman" w:cs="Times New Roman"/>
      <w:sz w:val="24"/>
      <w:szCs w:val="20"/>
    </w:rPr>
  </w:style>
  <w:style w:type="paragraph" w:styleId="a7">
    <w:name w:val="footer"/>
    <w:basedOn w:val="a"/>
    <w:link w:val="Char1"/>
    <w:rsid w:val="00A46BDE"/>
    <w:pPr>
      <w:tabs>
        <w:tab w:val="center" w:pos="4153"/>
        <w:tab w:val="right" w:pos="8306"/>
      </w:tabs>
      <w:snapToGrid w:val="0"/>
      <w:spacing w:line="240" w:lineRule="auto"/>
      <w:jc w:val="left"/>
    </w:pPr>
    <w:rPr>
      <w:sz w:val="18"/>
    </w:rPr>
  </w:style>
  <w:style w:type="character" w:customStyle="1" w:styleId="Char1">
    <w:name w:val="页脚 Char"/>
    <w:basedOn w:val="a0"/>
    <w:link w:val="a7"/>
    <w:rsid w:val="00A46BDE"/>
    <w:rPr>
      <w:rFonts w:ascii="Times New Roman" w:eastAsia="宋体" w:hAnsi="Times New Roman" w:cs="Times New Roman"/>
      <w:sz w:val="18"/>
      <w:szCs w:val="20"/>
    </w:rPr>
  </w:style>
  <w:style w:type="paragraph" w:styleId="a8">
    <w:name w:val="Date"/>
    <w:basedOn w:val="a"/>
    <w:next w:val="a"/>
    <w:link w:val="Char2"/>
    <w:rsid w:val="00A46BDE"/>
    <w:pPr>
      <w:ind w:leftChars="2500" w:left="100"/>
    </w:pPr>
    <w:rPr>
      <w:b/>
      <w:sz w:val="32"/>
    </w:rPr>
  </w:style>
  <w:style w:type="character" w:customStyle="1" w:styleId="Char2">
    <w:name w:val="日期 Char"/>
    <w:basedOn w:val="a0"/>
    <w:link w:val="a8"/>
    <w:rsid w:val="00A46BDE"/>
    <w:rPr>
      <w:rFonts w:ascii="Times New Roman" w:eastAsia="宋体" w:hAnsi="Times New Roman" w:cs="Times New Roman"/>
      <w:b/>
      <w:sz w:val="32"/>
      <w:szCs w:val="20"/>
    </w:rPr>
  </w:style>
  <w:style w:type="paragraph" w:styleId="30">
    <w:name w:val="toc 3"/>
    <w:basedOn w:val="a"/>
    <w:next w:val="a"/>
    <w:uiPriority w:val="39"/>
    <w:rsid w:val="00A46BDE"/>
    <w:pPr>
      <w:tabs>
        <w:tab w:val="left" w:pos="2160"/>
        <w:tab w:val="right" w:leader="dot" w:pos="8302"/>
      </w:tabs>
      <w:ind w:leftChars="400" w:left="960" w:firstLine="480"/>
    </w:pPr>
  </w:style>
  <w:style w:type="paragraph" w:styleId="a9">
    <w:name w:val="header"/>
    <w:basedOn w:val="a"/>
    <w:link w:val="Char3"/>
    <w:rsid w:val="00A46BDE"/>
    <w:pPr>
      <w:pBdr>
        <w:bottom w:val="single" w:sz="6" w:space="1" w:color="auto"/>
      </w:pBdr>
      <w:tabs>
        <w:tab w:val="center" w:pos="4153"/>
        <w:tab w:val="right" w:pos="8306"/>
      </w:tabs>
      <w:snapToGrid w:val="0"/>
      <w:spacing w:line="240" w:lineRule="auto"/>
      <w:jc w:val="center"/>
    </w:pPr>
    <w:rPr>
      <w:sz w:val="18"/>
    </w:rPr>
  </w:style>
  <w:style w:type="character" w:customStyle="1" w:styleId="Char3">
    <w:name w:val="页眉 Char"/>
    <w:basedOn w:val="a0"/>
    <w:link w:val="a9"/>
    <w:rsid w:val="00A46BDE"/>
    <w:rPr>
      <w:rFonts w:ascii="Times New Roman" w:eastAsia="宋体" w:hAnsi="Times New Roman" w:cs="Times New Roman"/>
      <w:sz w:val="18"/>
      <w:szCs w:val="20"/>
    </w:rPr>
  </w:style>
  <w:style w:type="paragraph" w:styleId="20">
    <w:name w:val="toc 2"/>
    <w:basedOn w:val="a"/>
    <w:next w:val="a"/>
    <w:uiPriority w:val="39"/>
    <w:rsid w:val="00A46BDE"/>
    <w:pPr>
      <w:tabs>
        <w:tab w:val="left" w:pos="1620"/>
        <w:tab w:val="right" w:leader="dot" w:pos="8302"/>
      </w:tabs>
      <w:ind w:leftChars="200" w:left="480" w:firstLine="480"/>
    </w:pPr>
  </w:style>
  <w:style w:type="paragraph" w:customStyle="1" w:styleId="21">
    <w:name w:val="正文＋小四＋缩进2字符"/>
    <w:basedOn w:val="a"/>
    <w:rsid w:val="00A46BDE"/>
  </w:style>
  <w:style w:type="paragraph" w:styleId="10">
    <w:name w:val="toc 1"/>
    <w:basedOn w:val="a"/>
    <w:next w:val="a"/>
    <w:uiPriority w:val="39"/>
    <w:rsid w:val="00A46BDE"/>
    <w:pPr>
      <w:tabs>
        <w:tab w:val="left" w:pos="1440"/>
        <w:tab w:val="right" w:leader="dot" w:pos="8302"/>
      </w:tabs>
      <w:ind w:firstLine="480"/>
    </w:pPr>
  </w:style>
  <w:style w:type="paragraph" w:customStyle="1" w:styleId="GB2312015">
    <w:name w:val="样式 正文文本缩进 + 仿宋_GB2312 小四 首行缩进:  0 厘米 行距: 1.5 倍行距"/>
    <w:basedOn w:val="aa"/>
    <w:rsid w:val="00F30B84"/>
    <w:pPr>
      <w:spacing w:after="0"/>
      <w:ind w:leftChars="0" w:left="0" w:firstLineChars="0" w:firstLine="0"/>
    </w:pPr>
    <w:rPr>
      <w:rFonts w:ascii="仿宋_GB2312" w:eastAsia="新宋体"/>
      <w:lang w:val="x-none" w:eastAsia="x-none"/>
    </w:rPr>
  </w:style>
  <w:style w:type="paragraph" w:styleId="aa">
    <w:name w:val="Body Text Indent"/>
    <w:basedOn w:val="a"/>
    <w:link w:val="Char4"/>
    <w:uiPriority w:val="99"/>
    <w:semiHidden/>
    <w:unhideWhenUsed/>
    <w:rsid w:val="00F30B84"/>
    <w:pPr>
      <w:spacing w:after="120"/>
      <w:ind w:leftChars="200" w:left="420"/>
    </w:pPr>
  </w:style>
  <w:style w:type="character" w:customStyle="1" w:styleId="Char4">
    <w:name w:val="正文文本缩进 Char"/>
    <w:basedOn w:val="a0"/>
    <w:link w:val="aa"/>
    <w:uiPriority w:val="99"/>
    <w:semiHidden/>
    <w:rsid w:val="00F30B84"/>
    <w:rPr>
      <w:rFonts w:ascii="Times New Roman" w:eastAsia="宋体" w:hAnsi="Times New Roman" w:cs="Times New Roman"/>
      <w:sz w:val="24"/>
      <w:szCs w:val="20"/>
    </w:rPr>
  </w:style>
  <w:style w:type="paragraph" w:styleId="ab">
    <w:name w:val="Balloon Text"/>
    <w:basedOn w:val="a"/>
    <w:link w:val="Char5"/>
    <w:uiPriority w:val="99"/>
    <w:semiHidden/>
    <w:unhideWhenUsed/>
    <w:rsid w:val="00ED602E"/>
    <w:pPr>
      <w:spacing w:line="240" w:lineRule="auto"/>
    </w:pPr>
    <w:rPr>
      <w:sz w:val="18"/>
      <w:szCs w:val="18"/>
    </w:rPr>
  </w:style>
  <w:style w:type="character" w:customStyle="1" w:styleId="Char5">
    <w:name w:val="批注框文本 Char"/>
    <w:basedOn w:val="a0"/>
    <w:link w:val="ab"/>
    <w:uiPriority w:val="99"/>
    <w:semiHidden/>
    <w:rsid w:val="00ED602E"/>
    <w:rPr>
      <w:rFonts w:ascii="Times New Roman" w:eastAsia="宋体" w:hAnsi="Times New Roman" w:cs="Times New Roman"/>
      <w:sz w:val="18"/>
      <w:szCs w:val="18"/>
    </w:rPr>
  </w:style>
  <w:style w:type="paragraph" w:styleId="ac">
    <w:name w:val="List Paragraph"/>
    <w:basedOn w:val="a"/>
    <w:uiPriority w:val="34"/>
    <w:qFormat/>
    <w:rsid w:val="00ED602E"/>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081">
      <w:bodyDiv w:val="1"/>
      <w:marLeft w:val="0"/>
      <w:marRight w:val="0"/>
      <w:marTop w:val="0"/>
      <w:marBottom w:val="0"/>
      <w:divBdr>
        <w:top w:val="none" w:sz="0" w:space="0" w:color="auto"/>
        <w:left w:val="none" w:sz="0" w:space="0" w:color="auto"/>
        <w:bottom w:val="none" w:sz="0" w:space="0" w:color="auto"/>
        <w:right w:val="none" w:sz="0" w:space="0" w:color="auto"/>
      </w:divBdr>
    </w:div>
    <w:div w:id="72876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11</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STA-FM</cp:lastModifiedBy>
  <cp:revision>49</cp:revision>
  <cp:lastPrinted>2017-11-07T04:53:00Z</cp:lastPrinted>
  <dcterms:created xsi:type="dcterms:W3CDTF">2017-11-05T16:07:00Z</dcterms:created>
  <dcterms:modified xsi:type="dcterms:W3CDTF">2017-11-07T04:55:00Z</dcterms:modified>
</cp:coreProperties>
</file>