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3C" w:rsidRDefault="00281C9A" w:rsidP="00281C9A">
      <w:pPr>
        <w:pStyle w:val="2"/>
        <w:jc w:val="center"/>
      </w:pPr>
      <w:r w:rsidRPr="00281C9A">
        <w:rPr>
          <w:rFonts w:hint="eastAsia"/>
        </w:rPr>
        <w:t>上海戏剧学院招就办职业发展教育服务采购需求</w:t>
      </w:r>
    </w:p>
    <w:p w:rsidR="00D36ADA" w:rsidRPr="00601FBF" w:rsidRDefault="00D36ADA" w:rsidP="00D36ADA">
      <w:pPr>
        <w:ind w:firstLine="420"/>
        <w:jc w:val="center"/>
        <w:rPr>
          <w:rFonts w:ascii="黑体" w:eastAsia="黑体" w:hAnsi="黑体" w:cs="黑体"/>
          <w:b/>
          <w:sz w:val="32"/>
          <w:szCs w:val="36"/>
        </w:rPr>
      </w:pPr>
    </w:p>
    <w:p w:rsidR="00D36ADA" w:rsidRPr="00601FBF" w:rsidRDefault="00D36ADA" w:rsidP="00D36ADA">
      <w:pPr>
        <w:jc w:val="left"/>
        <w:rPr>
          <w:rFonts w:ascii="宋体" w:hAnsi="宋体"/>
          <w:b/>
          <w:sz w:val="24"/>
          <w:szCs w:val="28"/>
        </w:rPr>
      </w:pPr>
      <w:r w:rsidRPr="00601FBF">
        <w:rPr>
          <w:rFonts w:ascii="宋体" w:hAnsi="宋体" w:hint="eastAsia"/>
          <w:b/>
          <w:sz w:val="24"/>
          <w:szCs w:val="28"/>
        </w:rPr>
        <w:t>一、项目</w:t>
      </w:r>
      <w:r w:rsidRPr="00601FBF">
        <w:rPr>
          <w:rFonts w:ascii="宋体" w:hAnsi="宋体"/>
          <w:b/>
          <w:sz w:val="24"/>
          <w:szCs w:val="28"/>
        </w:rPr>
        <w:t>概要</w:t>
      </w:r>
    </w:p>
    <w:p w:rsidR="00D36ADA" w:rsidRPr="00601FBF" w:rsidRDefault="00D36ADA" w:rsidP="00D36ADA">
      <w:pPr>
        <w:spacing w:line="500" w:lineRule="exact"/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为促进我院</w:t>
      </w:r>
      <w:proofErr w:type="gramStart"/>
      <w:r>
        <w:rPr>
          <w:rFonts w:ascii="宋体" w:hAnsi="宋体" w:hint="eastAsia"/>
          <w:sz w:val="24"/>
          <w:szCs w:val="28"/>
        </w:rPr>
        <w:t>学生学生</w:t>
      </w:r>
      <w:proofErr w:type="gramEnd"/>
      <w:r>
        <w:rPr>
          <w:rFonts w:ascii="宋体" w:hAnsi="宋体" w:hint="eastAsia"/>
          <w:sz w:val="24"/>
          <w:szCs w:val="28"/>
        </w:rPr>
        <w:t>就业，建立科学、完整的职业生涯规划，故计划购买相关</w:t>
      </w:r>
      <w:r w:rsidRPr="00D36ADA">
        <w:rPr>
          <w:rFonts w:ascii="宋体" w:hAnsi="宋体" w:hint="eastAsia"/>
          <w:sz w:val="24"/>
          <w:szCs w:val="28"/>
        </w:rPr>
        <w:t>职业发展教育</w:t>
      </w:r>
      <w:r>
        <w:rPr>
          <w:rFonts w:ascii="宋体" w:hAnsi="宋体" w:hint="eastAsia"/>
          <w:sz w:val="24"/>
          <w:szCs w:val="28"/>
        </w:rPr>
        <w:t>服务。</w:t>
      </w:r>
    </w:p>
    <w:p w:rsidR="00D36ADA" w:rsidRDefault="00D36ADA" w:rsidP="00D36ADA">
      <w:pPr>
        <w:spacing w:line="500" w:lineRule="exact"/>
        <w:jc w:val="left"/>
        <w:rPr>
          <w:rFonts w:ascii="宋体" w:hAnsi="宋体"/>
          <w:b/>
          <w:sz w:val="24"/>
          <w:szCs w:val="28"/>
        </w:rPr>
      </w:pPr>
      <w:r w:rsidRPr="00601FBF">
        <w:rPr>
          <w:rFonts w:ascii="宋体" w:hAnsi="宋体" w:hint="eastAsia"/>
          <w:b/>
          <w:sz w:val="24"/>
          <w:szCs w:val="28"/>
        </w:rPr>
        <w:t>二、技术要求</w:t>
      </w:r>
    </w:p>
    <w:p w:rsidR="00D36ADA" w:rsidRPr="00D36ADA" w:rsidRDefault="00D36ADA" w:rsidP="00D36ADA">
      <w:pPr>
        <w:spacing w:line="500" w:lineRule="exact"/>
        <w:jc w:val="left"/>
        <w:rPr>
          <w:rFonts w:ascii="宋体" w:hAnsi="宋体"/>
          <w:b/>
          <w:sz w:val="24"/>
          <w:szCs w:val="28"/>
        </w:rPr>
      </w:pPr>
      <w:r w:rsidRPr="00D36ADA">
        <w:rPr>
          <w:rFonts w:ascii="宋体" w:hAnsi="宋体" w:hint="eastAsia"/>
          <w:b/>
          <w:sz w:val="24"/>
          <w:szCs w:val="28"/>
        </w:rPr>
        <w:t>1、服务方式</w:t>
      </w:r>
    </w:p>
    <w:p w:rsidR="00D36ADA" w:rsidRPr="00D36ADA" w:rsidRDefault="00D36ADA" w:rsidP="00D36ADA">
      <w:pPr>
        <w:rPr>
          <w:rFonts w:ascii="宋体" w:hAnsi="宋体"/>
          <w:sz w:val="24"/>
          <w:szCs w:val="28"/>
        </w:rPr>
      </w:pPr>
      <w:r w:rsidRPr="00D36ADA">
        <w:rPr>
          <w:rFonts w:ascii="宋体" w:hAnsi="宋体" w:hint="eastAsia"/>
          <w:sz w:val="24"/>
          <w:szCs w:val="28"/>
        </w:rPr>
        <w:t>提供</w:t>
      </w:r>
      <w:r w:rsidRPr="00D36ADA">
        <w:rPr>
          <w:rFonts w:ascii="宋体" w:hAnsi="宋体" w:hint="eastAsia"/>
          <w:sz w:val="24"/>
          <w:szCs w:val="28"/>
        </w:rPr>
        <w:t>融合职业发展课程、生涯规划系统</w:t>
      </w:r>
      <w:r w:rsidRPr="00D36ADA">
        <w:rPr>
          <w:rFonts w:ascii="宋体" w:hAnsi="宋体"/>
          <w:sz w:val="24"/>
          <w:szCs w:val="28"/>
        </w:rPr>
        <w:t>、</w:t>
      </w:r>
      <w:r w:rsidRPr="00D36ADA">
        <w:rPr>
          <w:rFonts w:ascii="宋体" w:hAnsi="宋体" w:hint="eastAsia"/>
          <w:sz w:val="24"/>
          <w:szCs w:val="28"/>
        </w:rPr>
        <w:t>在线教学与辅助教参</w:t>
      </w:r>
      <w:r w:rsidRPr="00D36ADA">
        <w:rPr>
          <w:rFonts w:ascii="宋体" w:hAnsi="宋体"/>
          <w:sz w:val="24"/>
          <w:szCs w:val="28"/>
        </w:rPr>
        <w:t>（</w:t>
      </w:r>
      <w:r w:rsidRPr="00D36ADA">
        <w:rPr>
          <w:rFonts w:ascii="宋体" w:hAnsi="宋体" w:hint="eastAsia"/>
          <w:sz w:val="24"/>
          <w:szCs w:val="28"/>
        </w:rPr>
        <w:t>材</w:t>
      </w:r>
      <w:r w:rsidRPr="00D36ADA">
        <w:rPr>
          <w:rFonts w:ascii="宋体" w:hAnsi="宋体"/>
          <w:sz w:val="24"/>
          <w:szCs w:val="28"/>
        </w:rPr>
        <w:t>）</w:t>
      </w:r>
      <w:r w:rsidRPr="00D36ADA">
        <w:rPr>
          <w:rFonts w:ascii="宋体" w:hAnsi="宋体" w:hint="eastAsia"/>
          <w:sz w:val="24"/>
          <w:szCs w:val="28"/>
        </w:rPr>
        <w:t>的在线教育</w:t>
      </w:r>
      <w:proofErr w:type="gramStart"/>
      <w:r w:rsidRPr="00D36ADA">
        <w:rPr>
          <w:rFonts w:ascii="宋体" w:hAnsi="宋体" w:hint="eastAsia"/>
          <w:sz w:val="24"/>
          <w:szCs w:val="28"/>
        </w:rPr>
        <w:t>云服务</w:t>
      </w:r>
      <w:proofErr w:type="gramEnd"/>
      <w:r w:rsidRPr="00D36ADA">
        <w:rPr>
          <w:rFonts w:ascii="宋体" w:hAnsi="宋体" w:hint="eastAsia"/>
          <w:sz w:val="24"/>
          <w:szCs w:val="28"/>
        </w:rPr>
        <w:t>平台。</w:t>
      </w:r>
    </w:p>
    <w:p w:rsidR="00D36ADA" w:rsidRPr="00D36ADA" w:rsidRDefault="00D36ADA" w:rsidP="00D36ADA">
      <w:pPr>
        <w:spacing w:line="500" w:lineRule="exact"/>
        <w:jc w:val="left"/>
        <w:rPr>
          <w:rFonts w:ascii="宋体" w:hAnsi="宋体"/>
          <w:b/>
          <w:sz w:val="24"/>
          <w:szCs w:val="28"/>
        </w:rPr>
      </w:pPr>
      <w:r w:rsidRPr="00D36ADA">
        <w:rPr>
          <w:rFonts w:ascii="宋体" w:hAnsi="宋体" w:hint="eastAsia"/>
          <w:b/>
          <w:sz w:val="24"/>
          <w:szCs w:val="28"/>
        </w:rPr>
        <w:t>2、功能列表</w:t>
      </w:r>
    </w:p>
    <w:tbl>
      <w:tblPr>
        <w:tblStyle w:val="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29"/>
        <w:gridCol w:w="2357"/>
        <w:gridCol w:w="2104"/>
      </w:tblGrid>
      <w:tr w:rsidR="00D36ADA" w:rsidRPr="00A30B84" w:rsidTr="00FF4B1C">
        <w:trPr>
          <w:trHeight w:val="795"/>
        </w:trPr>
        <w:tc>
          <w:tcPr>
            <w:tcW w:w="1019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  <w:b/>
                <w:bCs/>
              </w:rPr>
            </w:pPr>
            <w:r w:rsidRPr="00A30B84">
              <w:rPr>
                <w:rFonts w:ascii="等线" w:eastAsia="等线" w:hAnsi="等线" w:hint="eastAsia"/>
                <w:b/>
                <w:bCs/>
              </w:rPr>
              <w:t>角色</w:t>
            </w:r>
          </w:p>
        </w:tc>
        <w:tc>
          <w:tcPr>
            <w:tcW w:w="1286" w:type="pc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  <w:b/>
                <w:bCs/>
              </w:rPr>
            </w:pPr>
            <w:r w:rsidRPr="00A30B84">
              <w:rPr>
                <w:rFonts w:ascii="等线" w:eastAsia="等线" w:hAnsi="等线" w:hint="eastAsia"/>
                <w:b/>
                <w:bCs/>
              </w:rPr>
              <w:t>服务组成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  <w:b/>
                <w:bCs/>
              </w:rPr>
            </w:pPr>
            <w:r w:rsidRPr="00A30B84">
              <w:rPr>
                <w:rFonts w:ascii="等线" w:eastAsia="等线" w:hAnsi="等线" w:hint="eastAsia"/>
                <w:b/>
                <w:bCs/>
              </w:rPr>
              <w:t>功能模块</w:t>
            </w:r>
          </w:p>
        </w:tc>
      </w:tr>
      <w:tr w:rsidR="00D36ADA" w:rsidRPr="00A30B84" w:rsidTr="00FF4B1C">
        <w:trPr>
          <w:trHeight w:val="686"/>
        </w:trPr>
        <w:tc>
          <w:tcPr>
            <w:tcW w:w="1019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学校</w:t>
            </w:r>
          </w:p>
        </w:tc>
        <w:tc>
          <w:tcPr>
            <w:tcW w:w="1286" w:type="pc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学校空间服务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个性化域名、本校空间、本校登陆页面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学生</w:t>
            </w:r>
          </w:p>
        </w:tc>
        <w:tc>
          <w:tcPr>
            <w:tcW w:w="1286" w:type="pct"/>
            <w:vMerge w:val="restar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生涯规划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发现职业自我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探索职业世界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明确职业目标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制定行动计划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生涯成长检测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生涯成长档案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生涯规划书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/>
              </w:rPr>
              <w:t>在线课程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新锦成课程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本校课程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其他高校共享课程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我的学习记录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学习管理</w:t>
            </w: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学习任务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考试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作业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咨询预约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咨询预约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基础服务</w:t>
            </w: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账号设置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通知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链接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教师</w:t>
            </w:r>
          </w:p>
        </w:tc>
        <w:tc>
          <w:tcPr>
            <w:tcW w:w="1286" w:type="pct"/>
            <w:vMerge w:val="restar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教学管理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教学计划管理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考试管理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作业管理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考试题库管理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数据统计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月度使用报告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课程学习数据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测评数据分析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综合数据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/>
              </w:rPr>
              <w:t>在线课程</w:t>
            </w: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新锦成课程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本校课程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其他高校共享课程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教案资源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教案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授课PPT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本校教学资源共享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咨询预约</w:t>
            </w:r>
          </w:p>
        </w:tc>
        <w:tc>
          <w:tcPr>
            <w:tcW w:w="2695" w:type="pct"/>
            <w:gridSpan w:val="2"/>
            <w:vAlign w:val="center"/>
            <w:hideMark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咨询预约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基础服务</w:t>
            </w: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账号设置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通知</w:t>
            </w:r>
          </w:p>
        </w:tc>
      </w:tr>
      <w:tr w:rsidR="00D36ADA" w:rsidRPr="00A30B84" w:rsidTr="00FF4B1C">
        <w:trPr>
          <w:trHeight w:val="594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2695" w:type="pct"/>
            <w:gridSpan w:val="2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链接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 w:val="restar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系统管理</w:t>
            </w: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公告管理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学生管理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教师管理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角色管理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组织机构管理</w:t>
            </w:r>
          </w:p>
        </w:tc>
      </w:tr>
      <w:tr w:rsidR="00D36ADA" w:rsidRPr="00A30B84" w:rsidTr="00FF4B1C">
        <w:trPr>
          <w:trHeight w:val="495"/>
        </w:trPr>
        <w:tc>
          <w:tcPr>
            <w:tcW w:w="1019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86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424" w:type="pct"/>
            <w:vMerge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1271" w:type="pct"/>
            <w:vAlign w:val="center"/>
          </w:tcPr>
          <w:p w:rsidR="00D36ADA" w:rsidRPr="00A30B84" w:rsidRDefault="00D36ADA" w:rsidP="00FF4B1C">
            <w:pPr>
              <w:jc w:val="center"/>
              <w:rPr>
                <w:rFonts w:ascii="等线" w:eastAsia="等线" w:hAnsi="等线"/>
              </w:rPr>
            </w:pPr>
            <w:r w:rsidRPr="00A30B84">
              <w:rPr>
                <w:rFonts w:ascii="等线" w:eastAsia="等线" w:hAnsi="等线" w:hint="eastAsia"/>
              </w:rPr>
              <w:t>管理日志</w:t>
            </w:r>
          </w:p>
        </w:tc>
      </w:tr>
    </w:tbl>
    <w:p w:rsidR="00D36ADA" w:rsidRPr="00D36ADA" w:rsidRDefault="00D36ADA" w:rsidP="00D36ADA">
      <w:pPr>
        <w:spacing w:line="500" w:lineRule="exact"/>
        <w:jc w:val="left"/>
        <w:rPr>
          <w:rFonts w:ascii="宋体" w:hAnsi="宋体" w:hint="eastAsia"/>
          <w:b/>
          <w:sz w:val="24"/>
          <w:szCs w:val="28"/>
        </w:rPr>
      </w:pPr>
    </w:p>
    <w:p w:rsidR="00D36ADA" w:rsidRPr="00601FBF" w:rsidRDefault="00D36ADA" w:rsidP="00D36ADA">
      <w:pPr>
        <w:spacing w:line="500" w:lineRule="exact"/>
        <w:jc w:val="left"/>
        <w:rPr>
          <w:rFonts w:ascii="宋体" w:hAnsi="宋体"/>
          <w:b/>
          <w:sz w:val="24"/>
          <w:szCs w:val="28"/>
        </w:rPr>
      </w:pPr>
      <w:r w:rsidRPr="00601FBF">
        <w:rPr>
          <w:rFonts w:ascii="宋体" w:hAnsi="宋体" w:hint="eastAsia"/>
          <w:b/>
          <w:sz w:val="24"/>
          <w:szCs w:val="28"/>
        </w:rPr>
        <w:t>三、服务要求</w:t>
      </w:r>
    </w:p>
    <w:p w:rsidR="00D36ADA" w:rsidRPr="00601FBF" w:rsidRDefault="00D36ADA" w:rsidP="00D36ADA">
      <w:pPr>
        <w:pStyle w:val="a3"/>
        <w:numPr>
          <w:ilvl w:val="0"/>
          <w:numId w:val="3"/>
        </w:numPr>
        <w:spacing w:line="500" w:lineRule="exact"/>
        <w:ind w:firstLineChars="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服务期</w:t>
      </w:r>
      <w:r w:rsidR="00F353D8">
        <w:rPr>
          <w:rFonts w:ascii="宋体" w:hAnsi="宋体" w:hint="eastAsia"/>
          <w:sz w:val="22"/>
        </w:rPr>
        <w:t>一年。</w:t>
      </w:r>
    </w:p>
    <w:p w:rsidR="00D36ADA" w:rsidRPr="00601FBF" w:rsidRDefault="00D36ADA" w:rsidP="00D36ADA">
      <w:pPr>
        <w:pStyle w:val="a3"/>
        <w:numPr>
          <w:ilvl w:val="0"/>
          <w:numId w:val="3"/>
        </w:numPr>
        <w:spacing w:line="500" w:lineRule="exact"/>
        <w:ind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并及时解决出现的问题。响应时间1个工作日内。</w:t>
      </w:r>
    </w:p>
    <w:p w:rsidR="00D36ADA" w:rsidRPr="00601FBF" w:rsidRDefault="00F353D8" w:rsidP="00D36ADA">
      <w:pPr>
        <w:pStyle w:val="a3"/>
        <w:numPr>
          <w:ilvl w:val="0"/>
          <w:numId w:val="3"/>
        </w:numPr>
        <w:spacing w:line="500" w:lineRule="exact"/>
        <w:ind w:firstLineChars="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中标单位需签署相关保密协议，</w:t>
      </w:r>
      <w:r w:rsidR="00BE725C" w:rsidRPr="00BE725C">
        <w:rPr>
          <w:rFonts w:ascii="宋体" w:hAnsi="宋体" w:hint="eastAsia"/>
          <w:sz w:val="22"/>
        </w:rPr>
        <w:t>不得以任何形式向第三方泄露</w:t>
      </w:r>
      <w:r w:rsidR="00BE725C" w:rsidRPr="00BE725C">
        <w:rPr>
          <w:rFonts w:ascii="宋体" w:hAnsi="宋体" w:hint="eastAsia"/>
          <w:sz w:val="22"/>
        </w:rPr>
        <w:t>我院</w:t>
      </w:r>
      <w:r w:rsidR="00BE725C" w:rsidRPr="00BE725C">
        <w:rPr>
          <w:rFonts w:ascii="宋体" w:hAnsi="宋体" w:hint="eastAsia"/>
          <w:sz w:val="22"/>
        </w:rPr>
        <w:t>学生信息</w:t>
      </w:r>
      <w:r w:rsidR="00D36ADA">
        <w:rPr>
          <w:rFonts w:ascii="宋体" w:hAnsi="宋体" w:hint="eastAsia"/>
          <w:sz w:val="22"/>
        </w:rPr>
        <w:t>。</w:t>
      </w:r>
    </w:p>
    <w:p w:rsidR="00D36ADA" w:rsidRPr="00601FBF" w:rsidRDefault="00D36ADA" w:rsidP="00D36ADA">
      <w:pPr>
        <w:pStyle w:val="a3"/>
        <w:numPr>
          <w:ilvl w:val="0"/>
          <w:numId w:val="3"/>
        </w:numPr>
        <w:spacing w:line="500" w:lineRule="exact"/>
        <w:ind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以上项目为人民币结算单位。</w:t>
      </w:r>
    </w:p>
    <w:p w:rsidR="00D36ADA" w:rsidRPr="00601FBF" w:rsidRDefault="00D36ADA" w:rsidP="00D36ADA">
      <w:pPr>
        <w:spacing w:line="500" w:lineRule="exact"/>
        <w:jc w:val="left"/>
        <w:rPr>
          <w:rFonts w:ascii="宋体" w:hAnsi="宋体"/>
          <w:b/>
          <w:sz w:val="24"/>
          <w:szCs w:val="28"/>
        </w:rPr>
      </w:pPr>
      <w:r w:rsidRPr="00601FBF">
        <w:rPr>
          <w:rFonts w:ascii="宋体" w:hAnsi="宋体" w:hint="eastAsia"/>
          <w:b/>
          <w:sz w:val="24"/>
          <w:szCs w:val="28"/>
        </w:rPr>
        <w:t>四、其它要求</w:t>
      </w:r>
    </w:p>
    <w:p w:rsidR="00D36ADA" w:rsidRPr="00601FBF" w:rsidRDefault="00D36ADA" w:rsidP="00D36ADA">
      <w:pPr>
        <w:pStyle w:val="a3"/>
        <w:numPr>
          <w:ilvl w:val="0"/>
          <w:numId w:val="4"/>
        </w:numPr>
        <w:spacing w:line="500" w:lineRule="exact"/>
        <w:ind w:left="567" w:firstLineChars="0" w:hanging="136"/>
        <w:jc w:val="left"/>
        <w:rPr>
          <w:rFonts w:ascii="宋体" w:hAnsi="宋体"/>
          <w:sz w:val="24"/>
          <w:szCs w:val="28"/>
        </w:rPr>
      </w:pPr>
      <w:r w:rsidRPr="00601FBF">
        <w:rPr>
          <w:rFonts w:ascii="宋体" w:hAnsi="宋体" w:hint="eastAsia"/>
          <w:sz w:val="24"/>
          <w:szCs w:val="28"/>
        </w:rPr>
        <w:t>合格的供应商资格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供应商须为符合《中华人民共和国政府采购法》第二十二条规定的供应商；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供应商须为具有独立法人资格的企业或者其他组</w:t>
      </w:r>
      <w:bookmarkStart w:id="0" w:name="_GoBack"/>
      <w:bookmarkEnd w:id="0"/>
      <w:r w:rsidRPr="00601FBF">
        <w:rPr>
          <w:rFonts w:ascii="宋体" w:hAnsi="宋体" w:hint="eastAsia"/>
          <w:sz w:val="22"/>
        </w:rPr>
        <w:t>织；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 xml:space="preserve">供应商需具备软件开发资质； 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供应商须具有良好的商业信誉和健全的财务会计制度；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供应商须有依法缴纳税收和社会保障资金的良好记录；</w:t>
      </w:r>
    </w:p>
    <w:p w:rsidR="00D36ADA" w:rsidRPr="00601FBF" w:rsidRDefault="00D36ADA" w:rsidP="00D36ADA">
      <w:pPr>
        <w:pStyle w:val="a3"/>
        <w:numPr>
          <w:ilvl w:val="0"/>
          <w:numId w:val="5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供应商近3年内，在经营活动中没有</w:t>
      </w:r>
      <w:r>
        <w:rPr>
          <w:rFonts w:ascii="宋体" w:hAnsi="宋体" w:hint="eastAsia"/>
          <w:sz w:val="22"/>
        </w:rPr>
        <w:t>重大违法记录，无利用不正当竞争手段骗取中标，无重大经济刑事案件。</w:t>
      </w:r>
    </w:p>
    <w:p w:rsidR="00D36ADA" w:rsidRPr="00601FBF" w:rsidRDefault="00D36ADA" w:rsidP="00D36ADA">
      <w:pPr>
        <w:pStyle w:val="a3"/>
        <w:numPr>
          <w:ilvl w:val="0"/>
          <w:numId w:val="4"/>
        </w:numPr>
        <w:spacing w:line="500" w:lineRule="exact"/>
        <w:ind w:left="851" w:firstLineChars="0"/>
        <w:jc w:val="left"/>
        <w:rPr>
          <w:rFonts w:ascii="宋体" w:hAnsi="宋体"/>
          <w:sz w:val="24"/>
          <w:szCs w:val="28"/>
        </w:rPr>
      </w:pPr>
      <w:r w:rsidRPr="00601FBF">
        <w:rPr>
          <w:rFonts w:ascii="宋体" w:hAnsi="宋体" w:hint="eastAsia"/>
          <w:sz w:val="24"/>
          <w:szCs w:val="28"/>
        </w:rPr>
        <w:lastRenderedPageBreak/>
        <w:t>需要与报价文件一起提交的资料</w:t>
      </w:r>
    </w:p>
    <w:p w:rsidR="00D36ADA" w:rsidRPr="00601FBF" w:rsidRDefault="00D36ADA" w:rsidP="00D36ADA">
      <w:pPr>
        <w:pStyle w:val="a3"/>
        <w:numPr>
          <w:ilvl w:val="0"/>
          <w:numId w:val="6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提供有效的营业执照及税务登记证的复印件。</w:t>
      </w:r>
    </w:p>
    <w:p w:rsidR="00D36ADA" w:rsidRPr="00601FBF" w:rsidRDefault="00D36ADA" w:rsidP="00D36ADA">
      <w:pPr>
        <w:pStyle w:val="a3"/>
        <w:numPr>
          <w:ilvl w:val="0"/>
          <w:numId w:val="6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报价文件必须包含联系人、联系方式、公司地址，公司简介，近期类似项目案例；</w:t>
      </w:r>
    </w:p>
    <w:p w:rsidR="00D36ADA" w:rsidRPr="00601FBF" w:rsidRDefault="00D36ADA" w:rsidP="00D36ADA">
      <w:pPr>
        <w:pStyle w:val="a3"/>
        <w:numPr>
          <w:ilvl w:val="0"/>
          <w:numId w:val="6"/>
        </w:numPr>
        <w:spacing w:line="500" w:lineRule="exact"/>
        <w:ind w:left="851" w:firstLineChars="0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项目需要提交的其它相关文件。</w:t>
      </w:r>
    </w:p>
    <w:p w:rsidR="00D36ADA" w:rsidRPr="00601FBF" w:rsidRDefault="00D36ADA" w:rsidP="00D36ADA">
      <w:pPr>
        <w:spacing w:line="500" w:lineRule="exact"/>
        <w:jc w:val="left"/>
        <w:rPr>
          <w:rFonts w:ascii="宋体" w:hAnsi="宋体"/>
          <w:sz w:val="22"/>
        </w:rPr>
      </w:pPr>
      <w:r w:rsidRPr="00601FBF">
        <w:rPr>
          <w:rFonts w:ascii="宋体" w:hAnsi="宋体" w:hint="eastAsia"/>
          <w:sz w:val="22"/>
        </w:rPr>
        <w:t>注：以上资料复印件必须加盖公章。报价单位的合格与否，将由联合采购小组决定。</w:t>
      </w:r>
    </w:p>
    <w:p w:rsidR="00281C9A" w:rsidRPr="00D36ADA" w:rsidRDefault="00281C9A" w:rsidP="00281C9A">
      <w:pPr>
        <w:rPr>
          <w:rFonts w:hint="eastAsia"/>
        </w:rPr>
      </w:pPr>
    </w:p>
    <w:sectPr w:rsidR="00281C9A" w:rsidRPr="00D3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37A4"/>
    <w:multiLevelType w:val="hybridMultilevel"/>
    <w:tmpl w:val="7A020F64"/>
    <w:lvl w:ilvl="0" w:tplc="0409000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CB67EA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13E6A5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312EA"/>
    <w:multiLevelType w:val="hybridMultilevel"/>
    <w:tmpl w:val="AA3686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E2336E"/>
    <w:multiLevelType w:val="hybridMultilevel"/>
    <w:tmpl w:val="90963998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20"/>
      </w:pPr>
    </w:lvl>
    <w:lvl w:ilvl="2" w:tplc="0409001B" w:tentative="1">
      <w:start w:val="1"/>
      <w:numFmt w:val="lowerRoman"/>
      <w:lvlText w:val="%3."/>
      <w:lvlJc w:val="righ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9" w:tentative="1">
      <w:start w:val="1"/>
      <w:numFmt w:val="lowerLetter"/>
      <w:lvlText w:val="%5)"/>
      <w:lvlJc w:val="left"/>
      <w:pPr>
        <w:ind w:left="2350" w:hanging="420"/>
      </w:pPr>
    </w:lvl>
    <w:lvl w:ilvl="5" w:tplc="0409001B" w:tentative="1">
      <w:start w:val="1"/>
      <w:numFmt w:val="lowerRoman"/>
      <w:lvlText w:val="%6."/>
      <w:lvlJc w:val="righ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9" w:tentative="1">
      <w:start w:val="1"/>
      <w:numFmt w:val="lowerLetter"/>
      <w:lvlText w:val="%8)"/>
      <w:lvlJc w:val="left"/>
      <w:pPr>
        <w:ind w:left="3610" w:hanging="420"/>
      </w:pPr>
    </w:lvl>
    <w:lvl w:ilvl="8" w:tplc="0409001B" w:tentative="1">
      <w:start w:val="1"/>
      <w:numFmt w:val="lowerRoman"/>
      <w:lvlText w:val="%9."/>
      <w:lvlJc w:val="right"/>
      <w:pPr>
        <w:ind w:left="4030" w:hanging="420"/>
      </w:pPr>
    </w:lvl>
  </w:abstractNum>
  <w:abstractNum w:abstractNumId="3" w15:restartNumberingAfterBreak="0">
    <w:nsid w:val="4C5525EB"/>
    <w:multiLevelType w:val="hybridMultilevel"/>
    <w:tmpl w:val="273481EA"/>
    <w:lvl w:ilvl="0" w:tplc="B22E3E9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3509C1"/>
    <w:multiLevelType w:val="singleLevel"/>
    <w:tmpl w:val="593509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350A50"/>
    <w:multiLevelType w:val="singleLevel"/>
    <w:tmpl w:val="59350A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AF667CE"/>
    <w:multiLevelType w:val="hybridMultilevel"/>
    <w:tmpl w:val="2C7CD726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78FD4624"/>
    <w:multiLevelType w:val="hybridMultilevel"/>
    <w:tmpl w:val="379E045C"/>
    <w:lvl w:ilvl="0" w:tplc="04090011">
      <w:start w:val="1"/>
      <w:numFmt w:val="decimal"/>
      <w:lvlText w:val="%1)"/>
      <w:lvlJc w:val="left"/>
      <w:pPr>
        <w:ind w:left="670" w:hanging="420"/>
      </w:pPr>
    </w:lvl>
    <w:lvl w:ilvl="1" w:tplc="04090019" w:tentative="1">
      <w:start w:val="1"/>
      <w:numFmt w:val="lowerLetter"/>
      <w:lvlText w:val="%2)"/>
      <w:lvlJc w:val="left"/>
      <w:pPr>
        <w:ind w:left="1090" w:hanging="420"/>
      </w:pPr>
    </w:lvl>
    <w:lvl w:ilvl="2" w:tplc="0409001B" w:tentative="1">
      <w:start w:val="1"/>
      <w:numFmt w:val="lowerRoman"/>
      <w:lvlText w:val="%3."/>
      <w:lvlJc w:val="righ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9" w:tentative="1">
      <w:start w:val="1"/>
      <w:numFmt w:val="lowerLetter"/>
      <w:lvlText w:val="%5)"/>
      <w:lvlJc w:val="left"/>
      <w:pPr>
        <w:ind w:left="2350" w:hanging="420"/>
      </w:pPr>
    </w:lvl>
    <w:lvl w:ilvl="5" w:tplc="0409001B" w:tentative="1">
      <w:start w:val="1"/>
      <w:numFmt w:val="lowerRoman"/>
      <w:lvlText w:val="%6."/>
      <w:lvlJc w:val="righ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9" w:tentative="1">
      <w:start w:val="1"/>
      <w:numFmt w:val="lowerLetter"/>
      <w:lvlText w:val="%8)"/>
      <w:lvlJc w:val="left"/>
      <w:pPr>
        <w:ind w:left="3610" w:hanging="420"/>
      </w:pPr>
    </w:lvl>
    <w:lvl w:ilvl="8" w:tplc="0409001B" w:tentative="1">
      <w:start w:val="1"/>
      <w:numFmt w:val="lowerRoman"/>
      <w:lvlText w:val="%9."/>
      <w:lvlJc w:val="right"/>
      <w:pPr>
        <w:ind w:left="403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9F"/>
    <w:rsid w:val="00281C9A"/>
    <w:rsid w:val="005D3F3C"/>
    <w:rsid w:val="00A2599F"/>
    <w:rsid w:val="00BE725C"/>
    <w:rsid w:val="00D36ADA"/>
    <w:rsid w:val="00F3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B407-CD8C-4688-A0D0-0C1CE18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81C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81C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36AD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3">
    <w:name w:val="网格型3"/>
    <w:basedOn w:val="a1"/>
    <w:next w:val="a4"/>
    <w:uiPriority w:val="39"/>
    <w:rsid w:val="00D36AD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3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sta-farmer</dc:creator>
  <cp:keywords/>
  <dc:description/>
  <cp:lastModifiedBy>sta-farmer</cp:lastModifiedBy>
  <cp:revision>4</cp:revision>
  <dcterms:created xsi:type="dcterms:W3CDTF">2017-06-13T07:42:00Z</dcterms:created>
  <dcterms:modified xsi:type="dcterms:W3CDTF">2017-06-13T07:54:00Z</dcterms:modified>
</cp:coreProperties>
</file>