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C9" w:rsidRPr="005B4EC9" w:rsidRDefault="005B4EC9" w:rsidP="005B4EC9">
      <w:pPr>
        <w:widowControl/>
        <w:shd w:val="clear" w:color="auto" w:fill="FFFFFF"/>
        <w:spacing w:line="600" w:lineRule="atLeast"/>
        <w:jc w:val="center"/>
        <w:rPr>
          <w:rFonts w:ascii="微软雅黑" w:eastAsia="微软雅黑" w:hAnsi="微软雅黑" w:cs="宋体"/>
          <w:color w:val="194F9B"/>
          <w:kern w:val="0"/>
          <w:sz w:val="29"/>
          <w:szCs w:val="29"/>
        </w:rPr>
      </w:pPr>
      <w:r w:rsidRPr="005B4EC9">
        <w:rPr>
          <w:rFonts w:ascii="微软雅黑" w:eastAsia="微软雅黑" w:hAnsi="微软雅黑" w:cs="宋体" w:hint="eastAsia"/>
          <w:color w:val="194F9B"/>
          <w:kern w:val="0"/>
          <w:sz w:val="29"/>
          <w:szCs w:val="29"/>
        </w:rPr>
        <w:t>国家新闻出版广电总局办公厅关于申报</w:t>
      </w:r>
      <w:r w:rsidRPr="005B4EC9">
        <w:rPr>
          <w:rFonts w:ascii="微软雅黑" w:eastAsia="微软雅黑" w:hAnsi="微软雅黑" w:cs="宋体" w:hint="eastAsia"/>
          <w:color w:val="194F9B"/>
          <w:kern w:val="0"/>
          <w:sz w:val="29"/>
          <w:szCs w:val="29"/>
        </w:rPr>
        <w:br/>
        <w:t>2018年度国家新闻出版广电总局部级社科研究项目的通知</w:t>
      </w:r>
    </w:p>
    <w:p w:rsidR="005B4EC9" w:rsidRPr="005B4EC9" w:rsidRDefault="005B4EC9" w:rsidP="005B4EC9">
      <w:pPr>
        <w:widowControl/>
        <w:shd w:val="clear" w:color="auto" w:fill="FFFFFF"/>
        <w:spacing w:line="480" w:lineRule="atLeast"/>
        <w:jc w:val="center"/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t>2018-02-06   来源:      [</w:t>
      </w:r>
      <w:hyperlink r:id="rId6" w:history="1">
        <w:r w:rsidRPr="005B4EC9">
          <w:rPr>
            <w:rFonts w:ascii="微软雅黑" w:eastAsia="微软雅黑" w:hAnsi="微软雅黑" w:cs="宋体" w:hint="eastAsia"/>
            <w:color w:val="333333"/>
            <w:kern w:val="0"/>
            <w:sz w:val="14"/>
          </w:rPr>
          <w:t>大</w:t>
        </w:r>
      </w:hyperlink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t xml:space="preserve"> </w:t>
      </w:r>
      <w:hyperlink r:id="rId7" w:history="1">
        <w:r w:rsidRPr="005B4EC9">
          <w:rPr>
            <w:rFonts w:ascii="微软雅黑" w:eastAsia="微软雅黑" w:hAnsi="微软雅黑" w:cs="宋体" w:hint="eastAsia"/>
            <w:color w:val="333333"/>
            <w:kern w:val="0"/>
            <w:sz w:val="14"/>
          </w:rPr>
          <w:t>中</w:t>
        </w:r>
      </w:hyperlink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t xml:space="preserve"> </w:t>
      </w:r>
      <w:hyperlink r:id="rId8" w:history="1">
        <w:r w:rsidRPr="005B4EC9">
          <w:rPr>
            <w:rFonts w:ascii="微软雅黑" w:eastAsia="微软雅黑" w:hAnsi="微软雅黑" w:cs="宋体" w:hint="eastAsia"/>
            <w:color w:val="333333"/>
            <w:kern w:val="0"/>
            <w:sz w:val="14"/>
          </w:rPr>
          <w:t>小</w:t>
        </w:r>
      </w:hyperlink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t>]</w:t>
      </w:r>
    </w:p>
    <w:p w:rsidR="005B4EC9" w:rsidRPr="005B4EC9" w:rsidRDefault="005B4EC9" w:rsidP="005B4EC9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</w:pPr>
      <w:r>
        <w:rPr>
          <w:rFonts w:ascii="微软雅黑" w:eastAsia="微软雅黑" w:hAnsi="微软雅黑" w:cs="宋体"/>
          <w:noProof/>
          <w:color w:val="4A4A4A"/>
          <w:kern w:val="0"/>
          <w:sz w:val="14"/>
          <w:szCs w:val="14"/>
        </w:rPr>
        <w:drawing>
          <wp:inline distT="0" distB="0" distL="0" distR="0">
            <wp:extent cx="152400" cy="152400"/>
            <wp:effectExtent l="19050" t="0" r="0" b="0"/>
            <wp:docPr id="1" name="图片 1" descr="http://www.gapp.gov.cn/jijian/images/day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pp.gov.cn/jijian/images/day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t> </w:t>
      </w:r>
      <w:hyperlink r:id="rId10" w:history="1">
        <w:r w:rsidRPr="005B4EC9">
          <w:rPr>
            <w:rFonts w:ascii="微软雅黑" w:eastAsia="微软雅黑" w:hAnsi="微软雅黑" w:cs="宋体" w:hint="eastAsia"/>
            <w:color w:val="333333"/>
            <w:kern w:val="0"/>
            <w:sz w:val="16"/>
          </w:rPr>
          <w:t>打印</w:t>
        </w:r>
      </w:hyperlink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t xml:space="preserve"> </w:t>
      </w: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jc w:val="center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pict/>
      </w:r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pict/>
      </w:r>
      <w:r w:rsidRPr="005B4EC9"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  <w:pict/>
      </w: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>新广办发﹝2018﹞12号</w:t>
      </w: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>各省、自治区、直辖市及计划单列市、新疆生产建设兵团新闻出版广电局，总局机关各司局、直属各单位，各新闻出版广电单位，有关高等院校、科研机构：</w:t>
      </w: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 xml:space="preserve">　　为切实加强对新闻出版广播影视重大理论和实践问题的研究，总局决定启动2018年度国家新闻出版广电总局部级社科研究项目申报工作，并编制了相关申报材料，现予印发并向社会公开发布。请将有关申报事项传达到各相关单位，鼓励具有资质的研究团队积极申报总局部级社科研究项目。　</w:t>
      </w: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 xml:space="preserve">　　特此通知。</w:t>
      </w: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 xml:space="preserve">　　附件：</w:t>
      </w: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 xml:space="preserve">　　1.</w:t>
      </w:r>
      <w:hyperlink r:id="rId11" w:tgtFrame="_self" w:history="1">
        <w:r w:rsidRPr="005B4EC9">
          <w:rPr>
            <w:rFonts w:ascii="微软雅黑" w:eastAsia="微软雅黑" w:hAnsi="微软雅黑" w:cs="宋体" w:hint="eastAsia"/>
            <w:color w:val="333333"/>
            <w:kern w:val="0"/>
            <w:sz w:val="17"/>
          </w:rPr>
          <w:t>2018年度总局新闻出版部级社科研究项目申报相关材料</w:t>
        </w:r>
      </w:hyperlink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 xml:space="preserve">　　2.</w:t>
      </w:r>
      <w:hyperlink r:id="rId12" w:tgtFrame="_self" w:history="1">
        <w:r w:rsidRPr="005B4EC9">
          <w:rPr>
            <w:rFonts w:ascii="微软雅黑" w:eastAsia="微软雅黑" w:hAnsi="微软雅黑" w:cs="宋体" w:hint="eastAsia"/>
            <w:color w:val="333333"/>
            <w:kern w:val="0"/>
            <w:sz w:val="17"/>
          </w:rPr>
          <w:t>2018年度总局广播影视部级社科研究项目申报相关材料</w:t>
        </w:r>
      </w:hyperlink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jc w:val="lef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jc w:val="righ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>国家新闻出版广电总局办公厅</w:t>
      </w:r>
    </w:p>
    <w:p w:rsidR="005B4EC9" w:rsidRPr="005B4EC9" w:rsidRDefault="005B4EC9" w:rsidP="005B4EC9">
      <w:pPr>
        <w:widowControl/>
        <w:shd w:val="clear" w:color="auto" w:fill="FFFFFF"/>
        <w:spacing w:before="100" w:beforeAutospacing="1" w:after="100" w:afterAutospacing="1" w:line="312" w:lineRule="atLeast"/>
        <w:jc w:val="right"/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</w:pPr>
      <w:r w:rsidRPr="005B4EC9">
        <w:rPr>
          <w:rFonts w:ascii="微软雅黑" w:eastAsia="微软雅黑" w:hAnsi="微软雅黑" w:cs="宋体" w:hint="eastAsia"/>
          <w:color w:val="4A4A4A"/>
          <w:kern w:val="0"/>
          <w:sz w:val="17"/>
          <w:szCs w:val="17"/>
        </w:rPr>
        <w:t xml:space="preserve">2018年1月30日　</w:t>
      </w:r>
    </w:p>
    <w:p w:rsidR="002763FD" w:rsidRDefault="002763FD"/>
    <w:sectPr w:rsidR="00276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3FD" w:rsidRDefault="002763FD" w:rsidP="005B4EC9">
      <w:r>
        <w:separator/>
      </w:r>
    </w:p>
  </w:endnote>
  <w:endnote w:type="continuationSeparator" w:id="1">
    <w:p w:rsidR="002763FD" w:rsidRDefault="002763FD" w:rsidP="005B4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3FD" w:rsidRDefault="002763FD" w:rsidP="005B4EC9">
      <w:r>
        <w:separator/>
      </w:r>
    </w:p>
  </w:footnote>
  <w:footnote w:type="continuationSeparator" w:id="1">
    <w:p w:rsidR="002763FD" w:rsidRDefault="002763FD" w:rsidP="005B4E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EC9"/>
    <w:rsid w:val="002763FD"/>
    <w:rsid w:val="005B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4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4E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4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4EC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B4EC9"/>
    <w:rPr>
      <w:strike w:val="0"/>
      <w:dstrike w:val="0"/>
      <w:color w:val="333333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5B4E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4E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721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EDF0F5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tlDoZoom('artibody',%2012);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stlDoZoom('artibody',%2014);" TargetMode="External"/><Relationship Id="rId12" Type="http://schemas.openxmlformats.org/officeDocument/2006/relationships/hyperlink" Target="http://www.sapprft.gov.cn/sapprft/upload/files/2018/2/692833403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stlDoZoom('artibody',%2016);" TargetMode="External"/><Relationship Id="rId11" Type="http://schemas.openxmlformats.org/officeDocument/2006/relationships/hyperlink" Target="http://www.sapprft.gov.cn/sapprft/upload/files/2018/2/692813154.rar" TargetMode="External"/><Relationship Id="rId5" Type="http://schemas.openxmlformats.org/officeDocument/2006/relationships/endnotes" Target="endnotes.xml"/><Relationship Id="rId10" Type="http://schemas.openxmlformats.org/officeDocument/2006/relationships/hyperlink" Target="javascript:self.print()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>china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2018-03-13T06:59:00Z</dcterms:created>
  <dcterms:modified xsi:type="dcterms:W3CDTF">2018-03-13T06:59:00Z</dcterms:modified>
</cp:coreProperties>
</file>